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47C74" w14:textId="77777777" w:rsidR="00903690" w:rsidRPr="00F25D39" w:rsidRDefault="00903690" w:rsidP="00903690">
      <w:pPr>
        <w:autoSpaceDE w:val="0"/>
        <w:autoSpaceDN w:val="0"/>
        <w:adjustRightInd w:val="0"/>
        <w:spacing w:after="0" w:line="240" w:lineRule="auto"/>
        <w:jc w:val="center"/>
        <w:rPr>
          <w:rFonts w:eastAsia="Arial" w:cs="Arial"/>
          <w:sz w:val="36"/>
          <w:szCs w:val="36"/>
        </w:rPr>
      </w:pPr>
      <w:r w:rsidRPr="00F25D39">
        <w:rPr>
          <w:rFonts w:eastAsia="Arial" w:cs="Arial"/>
          <w:b/>
          <w:bCs/>
          <w:sz w:val="36"/>
          <w:szCs w:val="36"/>
        </w:rPr>
        <w:t>OZNÁMENÍ O VYHLÁŠENÍ VÝBĚROVÉHO ŘÍZENÍ</w:t>
      </w:r>
    </w:p>
    <w:p w14:paraId="0302796C" w14:textId="4986A668" w:rsidR="00F25D39" w:rsidRPr="00F25D39" w:rsidRDefault="00903690" w:rsidP="00F25D39">
      <w:pPr>
        <w:spacing w:line="240" w:lineRule="auto"/>
        <w:jc w:val="center"/>
        <w:rPr>
          <w:rFonts w:eastAsia="Arial" w:cs="Arial"/>
          <w:b/>
          <w:bCs/>
          <w:sz w:val="36"/>
          <w:szCs w:val="36"/>
        </w:rPr>
      </w:pPr>
      <w:r w:rsidRPr="00F25D39">
        <w:rPr>
          <w:rFonts w:eastAsia="Arial" w:cs="Arial"/>
          <w:b/>
          <w:bCs/>
          <w:sz w:val="36"/>
          <w:szCs w:val="36"/>
        </w:rPr>
        <w:t xml:space="preserve">na služební místo </w:t>
      </w:r>
      <w:r w:rsidR="00BB42A0">
        <w:rPr>
          <w:rFonts w:eastAsia="Arial" w:cs="Arial"/>
          <w:b/>
          <w:bCs/>
          <w:sz w:val="36"/>
          <w:szCs w:val="36"/>
        </w:rPr>
        <w:t>vedoucího/vedoucí oddělení ohrožených území a regionů</w:t>
      </w:r>
      <w:r w:rsidR="001718C0">
        <w:rPr>
          <w:rFonts w:eastAsia="Arial" w:cs="Arial"/>
          <w:b/>
          <w:bCs/>
          <w:sz w:val="36"/>
          <w:szCs w:val="36"/>
        </w:rPr>
        <w:t>,</w:t>
      </w:r>
      <w:r w:rsidR="00BB42A0">
        <w:rPr>
          <w:rFonts w:eastAsia="Arial" w:cs="Arial"/>
          <w:b/>
          <w:bCs/>
          <w:sz w:val="36"/>
          <w:szCs w:val="36"/>
        </w:rPr>
        <w:t xml:space="preserve"> odbor regionální politiky,</w:t>
      </w:r>
      <w:r w:rsidR="001718C0">
        <w:rPr>
          <w:rFonts w:eastAsia="Arial" w:cs="Arial"/>
          <w:b/>
          <w:bCs/>
          <w:sz w:val="36"/>
          <w:szCs w:val="36"/>
        </w:rPr>
        <w:t xml:space="preserve"> MMR_</w:t>
      </w:r>
      <w:r w:rsidR="00BB42A0">
        <w:rPr>
          <w:rFonts w:eastAsia="Arial" w:cs="Arial"/>
          <w:b/>
          <w:bCs/>
          <w:sz w:val="36"/>
          <w:szCs w:val="36"/>
        </w:rPr>
        <w:t>875</w:t>
      </w:r>
    </w:p>
    <w:p w14:paraId="2E3853C7" w14:textId="77777777" w:rsidR="00903690" w:rsidRDefault="00903690" w:rsidP="00903690">
      <w:pPr>
        <w:autoSpaceDE w:val="0"/>
        <w:autoSpaceDN w:val="0"/>
        <w:adjustRightInd w:val="0"/>
        <w:spacing w:after="0" w:line="240" w:lineRule="auto"/>
        <w:jc w:val="right"/>
        <w:rPr>
          <w:rFonts w:eastAsia="Arial" w:cs="Arial"/>
        </w:rPr>
      </w:pPr>
    </w:p>
    <w:p w14:paraId="41F2D0CF" w14:textId="3A45DD64" w:rsidR="00903690" w:rsidRPr="00F25D39" w:rsidRDefault="00903690" w:rsidP="00903690">
      <w:pPr>
        <w:autoSpaceDE w:val="0"/>
        <w:autoSpaceDN w:val="0"/>
        <w:adjustRightInd w:val="0"/>
        <w:spacing w:after="0" w:line="240" w:lineRule="auto"/>
        <w:jc w:val="right"/>
        <w:rPr>
          <w:rFonts w:eastAsia="Arial" w:cs="Arial"/>
          <w:sz w:val="22"/>
          <w:szCs w:val="22"/>
        </w:rPr>
      </w:pPr>
      <w:r w:rsidRPr="00F25D39">
        <w:rPr>
          <w:rFonts w:eastAsia="Arial" w:cs="Arial"/>
          <w:sz w:val="22"/>
          <w:szCs w:val="22"/>
        </w:rPr>
        <w:t>Č. j.: MMR-</w:t>
      </w:r>
      <w:r w:rsidR="00BB42A0">
        <w:rPr>
          <w:rFonts w:eastAsia="Arial" w:cs="Arial"/>
          <w:sz w:val="22"/>
          <w:szCs w:val="22"/>
        </w:rPr>
        <w:t>10233</w:t>
      </w:r>
      <w:r w:rsidRPr="00F25D39">
        <w:rPr>
          <w:rFonts w:eastAsia="Arial" w:cs="Arial"/>
          <w:sz w:val="22"/>
          <w:szCs w:val="22"/>
        </w:rPr>
        <w:t>/2026-94</w:t>
      </w:r>
    </w:p>
    <w:p w14:paraId="393399F6"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eastAsia="Calibri" w:cs="Arial"/>
          <w:sz w:val="22"/>
          <w:szCs w:val="22"/>
        </w:rPr>
      </w:pPr>
      <w:r w:rsidRPr="00F25D39">
        <w:rPr>
          <w:rFonts w:cs="Arial"/>
          <w:sz w:val="22"/>
          <w:szCs w:val="22"/>
        </w:rPr>
        <w:t>1.</w:t>
      </w:r>
      <w:r w:rsidRPr="00F25D39">
        <w:rPr>
          <w:rFonts w:cs="Arial"/>
          <w:sz w:val="22"/>
          <w:szCs w:val="22"/>
        </w:rPr>
        <w:tab/>
        <w:t>Údaje o služebním místě</w:t>
      </w:r>
    </w:p>
    <w:p w14:paraId="0BA634FB" w14:textId="0AD42C03" w:rsidR="00903690" w:rsidRPr="00F25D39" w:rsidRDefault="00903690" w:rsidP="00903690">
      <w:pPr>
        <w:spacing w:line="240" w:lineRule="auto"/>
        <w:rPr>
          <w:rFonts w:cs="Arial"/>
          <w:bCs/>
          <w:sz w:val="22"/>
          <w:szCs w:val="22"/>
        </w:rPr>
      </w:pPr>
      <w:r w:rsidRPr="00F25D39">
        <w:rPr>
          <w:rFonts w:cs="Arial"/>
          <w:sz w:val="22"/>
          <w:szCs w:val="22"/>
        </w:rPr>
        <w:t>Státní tajemnice Ministerstva pro místní rozvoj</w:t>
      </w:r>
      <w:r w:rsidRPr="00F25D39">
        <w:rPr>
          <w:rFonts w:cs="Arial"/>
          <w:color w:val="FF0000"/>
          <w:sz w:val="22"/>
          <w:szCs w:val="22"/>
        </w:rPr>
        <w:t xml:space="preserve"> </w:t>
      </w:r>
      <w:r w:rsidRPr="00F25D39">
        <w:rPr>
          <w:rFonts w:cs="Arial"/>
          <w:sz w:val="22"/>
          <w:szCs w:val="22"/>
        </w:rPr>
        <w:t>jako služební orgán příslušný podle § 10 odst. 1 písm. f)</w:t>
      </w:r>
      <w:r w:rsidRPr="00F25D39">
        <w:rPr>
          <w:rFonts w:cs="Arial"/>
          <w:color w:val="FF0000"/>
          <w:sz w:val="22"/>
          <w:szCs w:val="22"/>
        </w:rPr>
        <w:t xml:space="preserve"> </w:t>
      </w:r>
      <w:r w:rsidRPr="00F25D39">
        <w:rPr>
          <w:rFonts w:cs="Arial"/>
          <w:sz w:val="22"/>
          <w:szCs w:val="22"/>
        </w:rPr>
        <w:t xml:space="preserve">zákona č. 234/2014 Sb., o státní službě, </w:t>
      </w:r>
      <w:r w:rsidRPr="00F25D39">
        <w:rPr>
          <w:rFonts w:eastAsia="Arial" w:cs="Arial"/>
          <w:sz w:val="22"/>
          <w:szCs w:val="22"/>
        </w:rPr>
        <w:t>ve znění pozdějších předpisů</w:t>
      </w:r>
      <w:r w:rsidRPr="00F25D39">
        <w:rPr>
          <w:rFonts w:cs="Arial"/>
          <w:sz w:val="22"/>
          <w:szCs w:val="22"/>
        </w:rPr>
        <w:t xml:space="preserve"> (dále jen „zákon“), vyhlašuje výběrové řízení na služební místo č. MMR_</w:t>
      </w:r>
      <w:r w:rsidR="00BB42A0">
        <w:rPr>
          <w:rFonts w:cs="Arial"/>
          <w:sz w:val="22"/>
          <w:szCs w:val="22"/>
        </w:rPr>
        <w:t>875</w:t>
      </w:r>
      <w:r w:rsidRPr="001718C0">
        <w:rPr>
          <w:rFonts w:cs="Arial"/>
          <w:sz w:val="22"/>
          <w:szCs w:val="22"/>
        </w:rPr>
        <w:t xml:space="preserve"> </w:t>
      </w:r>
      <w:r w:rsidR="00BB42A0" w:rsidRPr="00BB42A0">
        <w:rPr>
          <w:rFonts w:cs="Arial"/>
          <w:b/>
          <w:bCs/>
          <w:sz w:val="22"/>
          <w:szCs w:val="22"/>
        </w:rPr>
        <w:t>vedoucího/vedoucí oddělení ohrožených území a regionů</w:t>
      </w:r>
      <w:r w:rsidR="00BB42A0" w:rsidRPr="00BB42A0">
        <w:rPr>
          <w:rFonts w:cs="Arial"/>
          <w:sz w:val="22"/>
          <w:szCs w:val="22"/>
        </w:rPr>
        <w:t>, odbor regionální politiky,</w:t>
      </w:r>
      <w:r w:rsidR="001718C0" w:rsidRPr="001718C0">
        <w:rPr>
          <w:rFonts w:cs="Arial"/>
          <w:sz w:val="22"/>
          <w:szCs w:val="22"/>
        </w:rPr>
        <w:t xml:space="preserve"> </w:t>
      </w:r>
      <w:r w:rsidR="00BB42A0">
        <w:rPr>
          <w:rFonts w:cs="Arial"/>
          <w:sz w:val="22"/>
          <w:szCs w:val="22"/>
        </w:rPr>
        <w:t>s</w:t>
      </w:r>
      <w:r w:rsidR="001718C0" w:rsidRPr="001718C0">
        <w:rPr>
          <w:rFonts w:cs="Arial"/>
          <w:sz w:val="22"/>
          <w:szCs w:val="22"/>
        </w:rPr>
        <w:t>ekc</w:t>
      </w:r>
      <w:r w:rsidR="00BB42A0">
        <w:rPr>
          <w:rFonts w:cs="Arial"/>
          <w:sz w:val="22"/>
          <w:szCs w:val="22"/>
        </w:rPr>
        <w:t>e</w:t>
      </w:r>
      <w:r w:rsidR="001718C0" w:rsidRPr="001718C0">
        <w:rPr>
          <w:rFonts w:cs="Arial"/>
          <w:sz w:val="22"/>
          <w:szCs w:val="22"/>
        </w:rPr>
        <w:t xml:space="preserve"> </w:t>
      </w:r>
      <w:hyperlink r:id="rId11" w:history="1">
        <w:r w:rsidR="00BB42A0" w:rsidRPr="00BB42A0">
          <w:rPr>
            <w:rFonts w:cs="Arial"/>
            <w:sz w:val="22"/>
            <w:szCs w:val="22"/>
          </w:rPr>
          <w:t>regionálního rozvoje, bydlení, výstavby a cestovního ruchu</w:t>
        </w:r>
      </w:hyperlink>
      <w:r w:rsidRPr="00F25D39">
        <w:rPr>
          <w:rFonts w:cs="Arial"/>
          <w:sz w:val="22"/>
          <w:szCs w:val="22"/>
        </w:rPr>
        <w:t>, v Ministerstvu pro místní rozvoj, se</w:t>
      </w:r>
      <w:r w:rsidR="008F3FCF" w:rsidRPr="00F25D39">
        <w:rPr>
          <w:rFonts w:cs="Arial"/>
          <w:sz w:val="22"/>
          <w:szCs w:val="22"/>
        </w:rPr>
        <w:t> </w:t>
      </w:r>
      <w:r w:rsidRPr="00F25D39">
        <w:rPr>
          <w:rFonts w:cs="Arial"/>
          <w:sz w:val="22"/>
          <w:szCs w:val="22"/>
        </w:rPr>
        <w:t>služebním působištěm v</w:t>
      </w:r>
      <w:r w:rsidR="00BB42A0">
        <w:rPr>
          <w:rFonts w:cs="Arial"/>
          <w:sz w:val="22"/>
          <w:szCs w:val="22"/>
        </w:rPr>
        <w:t> </w:t>
      </w:r>
      <w:r w:rsidRPr="00F25D39">
        <w:rPr>
          <w:rFonts w:cs="Arial"/>
          <w:sz w:val="22"/>
          <w:szCs w:val="22"/>
        </w:rPr>
        <w:t>Praze</w:t>
      </w:r>
      <w:r w:rsidR="00BB42A0">
        <w:rPr>
          <w:rFonts w:cs="Arial"/>
          <w:sz w:val="22"/>
          <w:szCs w:val="22"/>
        </w:rPr>
        <w:t>, Karlových Varech</w:t>
      </w:r>
      <w:r w:rsidR="00F02AB4">
        <w:rPr>
          <w:rFonts w:cs="Arial"/>
          <w:sz w:val="22"/>
          <w:szCs w:val="22"/>
        </w:rPr>
        <w:t xml:space="preserve"> nebo Ostravě</w:t>
      </w:r>
      <w:r w:rsidRPr="00F25D39">
        <w:rPr>
          <w:rFonts w:cs="Arial"/>
          <w:sz w:val="22"/>
          <w:szCs w:val="22"/>
        </w:rPr>
        <w:t>.</w:t>
      </w:r>
      <w:r w:rsidRPr="00F25D39">
        <w:rPr>
          <w:rFonts w:eastAsia="Arial" w:cs="Arial"/>
          <w:sz w:val="22"/>
          <w:szCs w:val="22"/>
        </w:rPr>
        <w:t xml:space="preserve"> </w:t>
      </w:r>
    </w:p>
    <w:p w14:paraId="024B4705" w14:textId="77777777" w:rsidR="00903690" w:rsidRPr="00F25D39" w:rsidRDefault="00903690" w:rsidP="00903690">
      <w:pPr>
        <w:autoSpaceDE w:val="0"/>
        <w:autoSpaceDN w:val="0"/>
        <w:adjustRightInd w:val="0"/>
        <w:spacing w:after="60" w:line="240" w:lineRule="auto"/>
        <w:rPr>
          <w:rFonts w:eastAsia="Arial" w:cs="Arial"/>
          <w:b/>
          <w:bCs/>
          <w:sz w:val="22"/>
          <w:szCs w:val="22"/>
        </w:rPr>
      </w:pPr>
      <w:r w:rsidRPr="00F25D39">
        <w:rPr>
          <w:rFonts w:eastAsia="Arial" w:cs="Arial"/>
          <w:sz w:val="22"/>
          <w:szCs w:val="22"/>
        </w:rPr>
        <w:t xml:space="preserve">Na služebním místě je státní služba (dále jen „služba“) vykonávána </w:t>
      </w:r>
      <w:r w:rsidRPr="00F25D39">
        <w:rPr>
          <w:rFonts w:eastAsia="Arial" w:cs="Arial"/>
          <w:b/>
          <w:bCs/>
          <w:sz w:val="22"/>
          <w:szCs w:val="22"/>
        </w:rPr>
        <w:t xml:space="preserve">v oboru služby </w:t>
      </w:r>
    </w:p>
    <w:p w14:paraId="493C01C8" w14:textId="63D2B5FB" w:rsidR="00903690" w:rsidRDefault="00BB42A0" w:rsidP="00BB42A0">
      <w:pPr>
        <w:spacing w:after="0" w:line="240" w:lineRule="auto"/>
        <w:rPr>
          <w:rFonts w:cs="Arial"/>
          <w:sz w:val="22"/>
          <w:szCs w:val="22"/>
        </w:rPr>
      </w:pPr>
      <w:r>
        <w:rPr>
          <w:rFonts w:cs="Arial"/>
          <w:sz w:val="22"/>
          <w:szCs w:val="22"/>
        </w:rPr>
        <w:t>3</w:t>
      </w:r>
      <w:r w:rsidR="00F25D39" w:rsidRPr="00F25D39">
        <w:rPr>
          <w:rFonts w:cs="Arial"/>
          <w:sz w:val="22"/>
          <w:szCs w:val="22"/>
        </w:rPr>
        <w:t xml:space="preserve">8 – </w:t>
      </w:r>
      <w:r w:rsidRPr="00F25D39">
        <w:rPr>
          <w:rFonts w:cs="Arial"/>
          <w:sz w:val="22"/>
          <w:szCs w:val="22"/>
        </w:rPr>
        <w:t>Společné evropské politiky podpory a pomoci a evropské strukturální, investiční a obdobné fondy</w:t>
      </w:r>
    </w:p>
    <w:p w14:paraId="1A0A55AC" w14:textId="77777777" w:rsidR="00BB42A0" w:rsidRPr="00F25D39" w:rsidRDefault="00BB42A0" w:rsidP="00BB42A0">
      <w:pPr>
        <w:spacing w:after="0" w:line="240" w:lineRule="auto"/>
        <w:rPr>
          <w:rFonts w:eastAsia="Arial" w:cs="Arial"/>
          <w:sz w:val="22"/>
          <w:szCs w:val="22"/>
        </w:rPr>
      </w:pPr>
    </w:p>
    <w:p w14:paraId="1E1D2396" w14:textId="77777777" w:rsidR="00903690" w:rsidRPr="00F25D39" w:rsidRDefault="00903690" w:rsidP="00903690">
      <w:pPr>
        <w:autoSpaceDE w:val="0"/>
        <w:autoSpaceDN w:val="0"/>
        <w:adjustRightInd w:val="0"/>
        <w:spacing w:after="120" w:line="240" w:lineRule="auto"/>
        <w:rPr>
          <w:rFonts w:eastAsia="Arial" w:cs="Arial"/>
          <w:sz w:val="22"/>
          <w:szCs w:val="22"/>
        </w:rPr>
      </w:pPr>
      <w:r w:rsidRPr="00F25D39">
        <w:rPr>
          <w:rFonts w:eastAsia="Arial" w:cs="Arial"/>
          <w:sz w:val="22"/>
          <w:szCs w:val="22"/>
        </w:rPr>
        <w:t xml:space="preserve">Na služebním místě jsou vykonávány zejména </w:t>
      </w:r>
      <w:r w:rsidRPr="00F25D39">
        <w:rPr>
          <w:rFonts w:eastAsia="Arial" w:cs="Arial"/>
          <w:b/>
          <w:bCs/>
          <w:sz w:val="22"/>
          <w:szCs w:val="22"/>
        </w:rPr>
        <w:t>následující činnosti</w:t>
      </w:r>
      <w:r w:rsidRPr="00F25D39">
        <w:rPr>
          <w:rFonts w:eastAsia="Arial" w:cs="Arial"/>
          <w:sz w:val="22"/>
          <w:szCs w:val="22"/>
        </w:rPr>
        <w:t xml:space="preserve">: </w:t>
      </w:r>
    </w:p>
    <w:p w14:paraId="4B976070" w14:textId="6E0586E9"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řízení procesu hospodářské restrukturalizace těchto krajů v kontextu strategického rámce strategie RE:START a Plánu spravedlivé územní transformace;</w:t>
      </w:r>
    </w:p>
    <w:p w14:paraId="20A4BC19" w14:textId="40600EE1"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zajištění činnosti Transformační platformy pro proces spravedlivé transformace, hodnocení a revize Plánu spravedlivé a územní transformace;</w:t>
      </w:r>
    </w:p>
    <w:p w14:paraId="13466AE0" w14:textId="4E4460D6"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zajištění podpory koordinace aktivit strategie RE:START s procesem implementace Operačního programu Spravedlivá transformace a také ve vazbě na II. a III. pilíř Mechanismu</w:t>
      </w:r>
      <w:r>
        <w:rPr>
          <w:rFonts w:cs="Arial"/>
          <w:bCs/>
          <w:sz w:val="22"/>
          <w:szCs w:val="22"/>
        </w:rPr>
        <w:t xml:space="preserve"> </w:t>
      </w:r>
      <w:r w:rsidRPr="00BB42A0">
        <w:rPr>
          <w:rFonts w:cs="Arial"/>
          <w:bCs/>
          <w:sz w:val="22"/>
          <w:szCs w:val="22"/>
        </w:rPr>
        <w:t>spravedlivé transformace a s tím související koordinace aktivit Národní rozvojové banky a Evropské investiční banky s aktivitami krajů a MMR na území těchto regionů;</w:t>
      </w:r>
    </w:p>
    <w:p w14:paraId="7CB1975C" w14:textId="3B4EBEF0"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rozvoj aktivit a podpora iniciace projektů především ve vazbě na Plán spravedlivé územní transformace a Operační program Spravedlivá transformace;</w:t>
      </w:r>
    </w:p>
    <w:p w14:paraId="0E922A84" w14:textId="199C97EC"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podpora participativního přístupu na území těchto krajů zejména s ohledem na proces spravedlivé transformace;</w:t>
      </w:r>
    </w:p>
    <w:p w14:paraId="5EBF25FA" w14:textId="4A3AC375"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odborná podpora při vyhodnocování čerpání finančních prostředků z fondů EU za všechny operační nebo dotační programy s vazbou na OPST;</w:t>
      </w:r>
    </w:p>
    <w:p w14:paraId="15841A3A" w14:textId="2B692234"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participace na koordinaci kohezní politiky v regionech soudržnosti řešených v rámci programů RE:START s důrazem na využití nových podpůrných nástrojů pro programové období EU 2021+ v souvislosti s efektivními synergickými výsledky implementace OPST;</w:t>
      </w:r>
    </w:p>
    <w:p w14:paraId="24E27AAB" w14:textId="5B693C0F"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Participace na přípravě nového programového období EU 2028+ a přípravy Strategie regionálního rozvoje 28+ z pohledu strukturálně postižených krajů;</w:t>
      </w:r>
    </w:p>
    <w:p w14:paraId="7B7157FA" w14:textId="09B97A17"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odborná konzultace a podpora při tvorbě návrhů celostátních programů, projektů a priorit pro využití prostředků EU, ostatních zahraničních zdrojů nebo pomoci poskytované ČR do zahraničí, tvorba závazných celostátních pravidel v oblasti využívání finančních prostředků EU, ostatních zahraničních zdrojů nebo pomoci poskytované ČR do zahraničí včetně pravidel finančního řízení projektů, vyhodnocování a kontroly. Řešení problematiky ve vazbě na OPST;</w:t>
      </w:r>
    </w:p>
    <w:p w14:paraId="3FA6DCAE" w14:textId="44E005C0"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lastRenderedPageBreak/>
        <w:t>podpora při zajišťování potřebných dat nezbytných pro vytvoření analytického zázemí pro možnost optimálního řízení rozvojových aktivit</w:t>
      </w:r>
      <w:r>
        <w:rPr>
          <w:rFonts w:cs="Arial"/>
          <w:bCs/>
          <w:sz w:val="22"/>
          <w:szCs w:val="22"/>
        </w:rPr>
        <w:t xml:space="preserve"> </w:t>
      </w:r>
      <w:r w:rsidRPr="00BB42A0">
        <w:rPr>
          <w:rFonts w:cs="Arial"/>
          <w:bCs/>
          <w:sz w:val="22"/>
          <w:szCs w:val="22"/>
        </w:rPr>
        <w:t>řešených programem RE:START, zejména těch financovaných z OPST, a pro sledování vývoje procesu spravedlivé transformace, ověřování jejich správnosti, úplnosti a na jejich základě vyhodnocování a konzultace při vyhodnocování</w:t>
      </w:r>
      <w:r>
        <w:rPr>
          <w:rFonts w:cs="Arial"/>
          <w:bCs/>
          <w:sz w:val="22"/>
          <w:szCs w:val="22"/>
        </w:rPr>
        <w:t xml:space="preserve"> - </w:t>
      </w:r>
      <w:r w:rsidRPr="00BB42A0">
        <w:rPr>
          <w:rFonts w:cs="Arial"/>
          <w:bCs/>
          <w:sz w:val="22"/>
          <w:szCs w:val="22"/>
        </w:rPr>
        <w:t>potřebnosti navrhovaných opatření a absorpční kapacity relevantních subjektů a úspěšnosti žadatelů v jednotlivých programech realizovaných v rámci daného opatření; důvodů případné neúspěšnosti plnění z hlediska času a finančního zajištění; možných zdrojů financování navrhovaných opatření na národní i mezinárodní úrovni; dopadů marketingových aktivit; naplňování indikátorů strategického rámce</w:t>
      </w:r>
      <w:r>
        <w:rPr>
          <w:rFonts w:cs="Arial"/>
          <w:bCs/>
          <w:sz w:val="22"/>
          <w:szCs w:val="22"/>
        </w:rPr>
        <w:t>;</w:t>
      </w:r>
    </w:p>
    <w:p w14:paraId="2F7FAAD9" w14:textId="7422F30E"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odborná podpora a konzultace pro zpracování analýz zahraničních praxí, mj. pro využití na úrovni Platformy pro uhelné regiony – příklady dobré i špatné praxe z procesů transformace regionů;</w:t>
      </w:r>
    </w:p>
    <w:p w14:paraId="76F79429" w14:textId="712673A1"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zajištění participace procesu spravedlivé transformace a podpora hodnocení podnětů z regionu v kontextu aktualizace Souhrnných akčních plánů a implementace OPST;</w:t>
      </w:r>
    </w:p>
    <w:p w14:paraId="57EF62E1" w14:textId="21781C29" w:rsidR="00BB42A0" w:rsidRDefault="00BB42A0" w:rsidP="008F3FCF">
      <w:pPr>
        <w:pStyle w:val="Odstavecseseznamem"/>
        <w:numPr>
          <w:ilvl w:val="0"/>
          <w:numId w:val="26"/>
        </w:numPr>
        <w:tabs>
          <w:tab w:val="clear" w:pos="2768"/>
        </w:tabs>
        <w:spacing w:after="0" w:line="240" w:lineRule="auto"/>
        <w:ind w:left="567" w:hanging="357"/>
        <w:jc w:val="both"/>
        <w:rPr>
          <w:rFonts w:cs="Arial"/>
          <w:bCs/>
          <w:sz w:val="22"/>
          <w:szCs w:val="22"/>
        </w:rPr>
      </w:pPr>
      <w:r w:rsidRPr="00BB42A0">
        <w:rPr>
          <w:rFonts w:cs="Arial"/>
          <w:bCs/>
          <w:sz w:val="22"/>
          <w:szCs w:val="22"/>
        </w:rPr>
        <w:t>řízení oddělení RE.START a odpovědnost za činnosti vykonávané v rámci oddělení na území Ústeckého, Karlovarského a Moravskoslezského kraje a v</w:t>
      </w:r>
      <w:r>
        <w:rPr>
          <w:rFonts w:cs="Arial"/>
          <w:bCs/>
          <w:sz w:val="22"/>
          <w:szCs w:val="22"/>
        </w:rPr>
        <w:t> </w:t>
      </w:r>
      <w:r w:rsidRPr="00BB42A0">
        <w:rPr>
          <w:rFonts w:cs="Arial"/>
          <w:bCs/>
          <w:sz w:val="22"/>
          <w:szCs w:val="22"/>
        </w:rPr>
        <w:t>Praze</w:t>
      </w:r>
      <w:r>
        <w:rPr>
          <w:rFonts w:cs="Arial"/>
          <w:bCs/>
          <w:sz w:val="22"/>
          <w:szCs w:val="22"/>
        </w:rPr>
        <w:t>.</w:t>
      </w:r>
    </w:p>
    <w:p w14:paraId="30A1ECFB"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2.</w:t>
      </w:r>
      <w:r w:rsidRPr="00F25D39">
        <w:rPr>
          <w:rFonts w:cs="Arial"/>
          <w:sz w:val="22"/>
          <w:szCs w:val="22"/>
        </w:rPr>
        <w:tab/>
        <w:t>Údaje o složkách platu</w:t>
      </w:r>
    </w:p>
    <w:p w14:paraId="4F0D2D41" w14:textId="7777777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Zveřejnění uvedených údajů o složkách platu nepředstavuje veřejný příslib. </w:t>
      </w:r>
    </w:p>
    <w:p w14:paraId="478DE8CF" w14:textId="31372731"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sz w:val="22"/>
          <w:szCs w:val="22"/>
        </w:rPr>
        <w:t xml:space="preserve">Služební místo je zařazeno podle přílohy č. 1 k zákonu o státní službě </w:t>
      </w:r>
      <w:r w:rsidRPr="00F25D39">
        <w:rPr>
          <w:rFonts w:eastAsia="Arial" w:cs="Arial"/>
          <w:b/>
          <w:bCs/>
          <w:sz w:val="22"/>
          <w:szCs w:val="22"/>
        </w:rPr>
        <w:t>do 1</w:t>
      </w:r>
      <w:r w:rsidR="00BB42A0">
        <w:rPr>
          <w:rFonts w:eastAsia="Arial" w:cs="Arial"/>
          <w:b/>
          <w:bCs/>
          <w:sz w:val="22"/>
          <w:szCs w:val="22"/>
        </w:rPr>
        <w:t>4</w:t>
      </w:r>
      <w:r w:rsidRPr="00F25D39">
        <w:rPr>
          <w:rFonts w:eastAsia="Arial" w:cs="Arial"/>
          <w:b/>
          <w:bCs/>
          <w:sz w:val="22"/>
          <w:szCs w:val="22"/>
        </w:rPr>
        <w:t xml:space="preserve">. platové třídy. </w:t>
      </w:r>
    </w:p>
    <w:p w14:paraId="2A293101" w14:textId="77777777" w:rsidR="00903690" w:rsidRPr="00F25D39" w:rsidRDefault="00903690" w:rsidP="00903690">
      <w:pPr>
        <w:autoSpaceDE w:val="0"/>
        <w:autoSpaceDN w:val="0"/>
        <w:adjustRightInd w:val="0"/>
        <w:spacing w:after="0" w:line="240" w:lineRule="auto"/>
        <w:rPr>
          <w:rFonts w:eastAsia="Arial" w:cs="Arial"/>
          <w:b/>
          <w:bCs/>
          <w:sz w:val="22"/>
          <w:szCs w:val="22"/>
        </w:rPr>
      </w:pPr>
    </w:p>
    <w:p w14:paraId="0949CB1C" w14:textId="7777777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2.1 Platový tarif </w:t>
      </w:r>
    </w:p>
    <w:p w14:paraId="6F01992E" w14:textId="028FE508"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Státnímu zaměstnanci přísluší </w:t>
      </w:r>
      <w:r w:rsidR="00F25D39" w:rsidRPr="00F25D39">
        <w:rPr>
          <w:rFonts w:eastAsia="Arial" w:cs="Arial"/>
          <w:b/>
          <w:bCs/>
          <w:sz w:val="22"/>
          <w:szCs w:val="22"/>
        </w:rPr>
        <w:t>platový tarif od 3</w:t>
      </w:r>
      <w:r w:rsidR="00BB42A0">
        <w:rPr>
          <w:rFonts w:eastAsia="Arial" w:cs="Arial"/>
          <w:b/>
          <w:bCs/>
          <w:sz w:val="22"/>
          <w:szCs w:val="22"/>
        </w:rPr>
        <w:t>6</w:t>
      </w:r>
      <w:r w:rsidR="00F25D39" w:rsidRPr="00F25D39">
        <w:rPr>
          <w:rFonts w:eastAsia="Arial" w:cs="Arial"/>
          <w:b/>
          <w:bCs/>
          <w:sz w:val="22"/>
          <w:szCs w:val="22"/>
        </w:rPr>
        <w:t>.</w:t>
      </w:r>
      <w:r w:rsidR="00BB42A0">
        <w:rPr>
          <w:rFonts w:eastAsia="Arial" w:cs="Arial"/>
          <w:b/>
          <w:bCs/>
          <w:sz w:val="22"/>
          <w:szCs w:val="22"/>
        </w:rPr>
        <w:t>240</w:t>
      </w:r>
      <w:r w:rsidR="00F25D39" w:rsidRPr="00F25D39">
        <w:rPr>
          <w:rFonts w:eastAsia="Arial" w:cs="Arial"/>
          <w:b/>
          <w:bCs/>
          <w:sz w:val="22"/>
          <w:szCs w:val="22"/>
        </w:rPr>
        <w:t xml:space="preserve"> Kč do </w:t>
      </w:r>
      <w:r w:rsidR="00BB42A0">
        <w:rPr>
          <w:rFonts w:eastAsia="Arial" w:cs="Arial"/>
          <w:b/>
          <w:bCs/>
          <w:sz w:val="22"/>
          <w:szCs w:val="22"/>
        </w:rPr>
        <w:t>52</w:t>
      </w:r>
      <w:r w:rsidR="00F25D39" w:rsidRPr="00F25D39">
        <w:rPr>
          <w:rFonts w:eastAsia="Arial" w:cs="Arial"/>
          <w:b/>
          <w:bCs/>
          <w:sz w:val="22"/>
          <w:szCs w:val="22"/>
        </w:rPr>
        <w:t>.</w:t>
      </w:r>
      <w:r w:rsidR="00BB42A0">
        <w:rPr>
          <w:rFonts w:eastAsia="Arial" w:cs="Arial"/>
          <w:b/>
          <w:bCs/>
          <w:sz w:val="22"/>
          <w:szCs w:val="22"/>
        </w:rPr>
        <w:t>930</w:t>
      </w:r>
      <w:r w:rsidR="00F25D39" w:rsidRPr="00F25D39">
        <w:rPr>
          <w:rFonts w:eastAsia="Arial" w:cs="Arial"/>
          <w:b/>
          <w:bCs/>
          <w:sz w:val="22"/>
          <w:szCs w:val="22"/>
        </w:rPr>
        <w:t xml:space="preserve"> Kč.</w:t>
      </w:r>
    </w:p>
    <w:p w14:paraId="2B5E79C4" w14:textId="77777777" w:rsidR="00903690" w:rsidRPr="00F25D39" w:rsidRDefault="00903690" w:rsidP="00903690">
      <w:pPr>
        <w:autoSpaceDE w:val="0"/>
        <w:autoSpaceDN w:val="0"/>
        <w:adjustRightInd w:val="0"/>
        <w:spacing w:after="0" w:line="240" w:lineRule="auto"/>
        <w:rPr>
          <w:rFonts w:eastAsia="Arial" w:cs="Arial"/>
          <w:sz w:val="22"/>
          <w:szCs w:val="22"/>
        </w:rPr>
      </w:pPr>
    </w:p>
    <w:p w14:paraId="62721803" w14:textId="77777777"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E1013B0" w14:textId="77777777" w:rsidR="00903690" w:rsidRPr="00F25D39" w:rsidRDefault="00903690" w:rsidP="00903690">
      <w:pPr>
        <w:autoSpaceDE w:val="0"/>
        <w:autoSpaceDN w:val="0"/>
        <w:adjustRightInd w:val="0"/>
        <w:spacing w:after="0" w:line="240" w:lineRule="auto"/>
        <w:rPr>
          <w:rFonts w:eastAsia="Arial" w:cs="Arial"/>
          <w:b/>
          <w:bCs/>
          <w:sz w:val="22"/>
          <w:szCs w:val="22"/>
        </w:rPr>
      </w:pPr>
    </w:p>
    <w:p w14:paraId="59D036A8" w14:textId="7777777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2.2 Osobní příplatek </w:t>
      </w:r>
    </w:p>
    <w:p w14:paraId="223AFC32" w14:textId="33A69554" w:rsidR="00903690" w:rsidRPr="00BB42A0" w:rsidRDefault="00BB42A0" w:rsidP="00903690">
      <w:pPr>
        <w:autoSpaceDE w:val="0"/>
        <w:autoSpaceDN w:val="0"/>
        <w:adjustRightInd w:val="0"/>
        <w:spacing w:after="0" w:line="240" w:lineRule="auto"/>
        <w:rPr>
          <w:rFonts w:eastAsia="Arial" w:cs="Arial"/>
          <w:sz w:val="22"/>
          <w:szCs w:val="22"/>
        </w:rPr>
      </w:pPr>
      <w:r w:rsidRPr="00BB42A0">
        <w:rPr>
          <w:rFonts w:eastAsia="Arial" w:cs="Arial"/>
          <w:sz w:val="22"/>
          <w:szCs w:val="22"/>
        </w:rPr>
        <w:t xml:space="preserve">Rozpětí </w:t>
      </w:r>
      <w:r w:rsidRPr="00BB42A0">
        <w:rPr>
          <w:rFonts w:eastAsia="Arial" w:cs="Arial"/>
          <w:b/>
          <w:bCs/>
          <w:sz w:val="22"/>
          <w:szCs w:val="22"/>
        </w:rPr>
        <w:t>od 0 Kč do 52.930 Kč</w:t>
      </w:r>
    </w:p>
    <w:p w14:paraId="7E8E968F" w14:textId="77777777" w:rsidR="00BB42A0" w:rsidRPr="00F25D39" w:rsidRDefault="00BB42A0" w:rsidP="00903690">
      <w:pPr>
        <w:autoSpaceDE w:val="0"/>
        <w:autoSpaceDN w:val="0"/>
        <w:adjustRightInd w:val="0"/>
        <w:spacing w:after="0" w:line="240" w:lineRule="auto"/>
        <w:rPr>
          <w:rFonts w:eastAsia="Arial" w:cs="Arial"/>
          <w:sz w:val="22"/>
          <w:szCs w:val="22"/>
        </w:rPr>
      </w:pPr>
    </w:p>
    <w:p w14:paraId="4BE9D2B2" w14:textId="608B76ED"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v platové třídě, do které je zařazeno služební místo, na</w:t>
      </w:r>
      <w:r w:rsidR="008F3FCF" w:rsidRPr="00F25D39">
        <w:rPr>
          <w:rFonts w:eastAsia="Arial" w:cs="Arial"/>
          <w:sz w:val="22"/>
          <w:szCs w:val="22"/>
        </w:rPr>
        <w:t> </w:t>
      </w:r>
      <w:r w:rsidRPr="00F25D39">
        <w:rPr>
          <w:rFonts w:eastAsia="Arial" w:cs="Arial"/>
          <w:sz w:val="22"/>
          <w:szCs w:val="22"/>
        </w:rPr>
        <w:t xml:space="preserve">kterém státní zaměstnanec vykonává službu. </w:t>
      </w:r>
    </w:p>
    <w:p w14:paraId="15DDD08D" w14:textId="77777777" w:rsidR="00903690" w:rsidRPr="00F25D39" w:rsidRDefault="00903690" w:rsidP="00903690">
      <w:pPr>
        <w:autoSpaceDE w:val="0"/>
        <w:autoSpaceDN w:val="0"/>
        <w:adjustRightInd w:val="0"/>
        <w:spacing w:after="0" w:line="240" w:lineRule="auto"/>
        <w:rPr>
          <w:rFonts w:eastAsia="Arial" w:cs="Arial"/>
          <w:sz w:val="22"/>
          <w:szCs w:val="22"/>
        </w:rPr>
      </w:pPr>
    </w:p>
    <w:p w14:paraId="42D034F3" w14:textId="77777777" w:rsidR="00BB42A0" w:rsidRPr="00BB42A0" w:rsidRDefault="00BB42A0" w:rsidP="00BB42A0">
      <w:pPr>
        <w:spacing w:after="0" w:line="240" w:lineRule="auto"/>
        <w:rPr>
          <w:rFonts w:eastAsia="Arial" w:cs="Arial"/>
          <w:sz w:val="22"/>
          <w:szCs w:val="22"/>
        </w:rPr>
      </w:pPr>
      <w:r w:rsidRPr="00BB42A0">
        <w:rPr>
          <w:rFonts w:eastAsia="Arial" w:cs="Arial"/>
          <w:b/>
          <w:bCs/>
          <w:sz w:val="22"/>
          <w:szCs w:val="22"/>
        </w:rPr>
        <w:t>2.3</w:t>
      </w:r>
      <w:r w:rsidRPr="00BB42A0">
        <w:rPr>
          <w:rFonts w:eastAsia="Arial" w:cs="Arial"/>
          <w:sz w:val="22"/>
          <w:szCs w:val="22"/>
        </w:rPr>
        <w:t xml:space="preserve"> </w:t>
      </w:r>
      <w:r w:rsidRPr="00BB42A0">
        <w:rPr>
          <w:rFonts w:eastAsia="Arial" w:cs="Arial"/>
          <w:b/>
          <w:bCs/>
          <w:sz w:val="22"/>
          <w:szCs w:val="22"/>
        </w:rPr>
        <w:t>Příplatek za vedení</w:t>
      </w:r>
    </w:p>
    <w:p w14:paraId="488C30E2" w14:textId="77777777" w:rsidR="00BB42A0" w:rsidRPr="00BB42A0" w:rsidRDefault="00BB42A0" w:rsidP="00BB42A0">
      <w:pPr>
        <w:spacing w:after="0" w:line="240" w:lineRule="auto"/>
        <w:rPr>
          <w:rFonts w:eastAsia="Arial" w:cs="Arial"/>
          <w:sz w:val="22"/>
          <w:szCs w:val="22"/>
        </w:rPr>
      </w:pPr>
      <w:r w:rsidRPr="00BB42A0">
        <w:rPr>
          <w:rFonts w:eastAsia="Arial" w:cs="Arial"/>
          <w:sz w:val="22"/>
          <w:szCs w:val="22"/>
        </w:rPr>
        <w:t xml:space="preserve">Představenému přísluší příplatek za vedení </w:t>
      </w:r>
      <w:r w:rsidRPr="00BB42A0">
        <w:rPr>
          <w:rFonts w:eastAsia="Arial" w:cs="Arial"/>
          <w:b/>
          <w:bCs/>
          <w:sz w:val="22"/>
          <w:szCs w:val="22"/>
        </w:rPr>
        <w:t>13.500 Kč</w:t>
      </w:r>
      <w:r w:rsidRPr="00BB42A0">
        <w:rPr>
          <w:rFonts w:eastAsia="Arial" w:cs="Arial"/>
          <w:sz w:val="22"/>
          <w:szCs w:val="22"/>
        </w:rPr>
        <w:t>.</w:t>
      </w:r>
    </w:p>
    <w:p w14:paraId="453C2970" w14:textId="77777777" w:rsidR="00BB42A0" w:rsidRPr="00BB42A0" w:rsidRDefault="00BB42A0" w:rsidP="00BB42A0">
      <w:pPr>
        <w:spacing w:after="0" w:line="240" w:lineRule="auto"/>
        <w:rPr>
          <w:rFonts w:eastAsia="Arial" w:cs="Arial"/>
          <w:sz w:val="22"/>
          <w:szCs w:val="22"/>
        </w:rPr>
      </w:pPr>
    </w:p>
    <w:p w14:paraId="300E97A3" w14:textId="77777777" w:rsidR="00BB42A0" w:rsidRPr="00BB42A0" w:rsidRDefault="00BB42A0" w:rsidP="00BB42A0">
      <w:pPr>
        <w:spacing w:after="0" w:line="240" w:lineRule="auto"/>
        <w:rPr>
          <w:rFonts w:eastAsia="Arial" w:cs="Arial"/>
          <w:sz w:val="22"/>
          <w:szCs w:val="22"/>
        </w:rPr>
      </w:pPr>
      <w:r w:rsidRPr="00BB42A0">
        <w:rPr>
          <w:rFonts w:eastAsia="Arial" w:cs="Arial"/>
          <w:b/>
          <w:bCs/>
          <w:sz w:val="22"/>
          <w:szCs w:val="22"/>
        </w:rPr>
        <w:t>2.4.</w:t>
      </w:r>
      <w:r w:rsidRPr="00BB42A0">
        <w:rPr>
          <w:rFonts w:eastAsia="Arial" w:cs="Arial"/>
          <w:sz w:val="22"/>
          <w:szCs w:val="22"/>
        </w:rPr>
        <w:t xml:space="preserve"> </w:t>
      </w:r>
      <w:r w:rsidRPr="00BB42A0">
        <w:rPr>
          <w:rFonts w:eastAsia="Arial" w:cs="Arial"/>
          <w:b/>
          <w:bCs/>
          <w:sz w:val="22"/>
          <w:szCs w:val="22"/>
        </w:rPr>
        <w:t xml:space="preserve">Odměny </w:t>
      </w:r>
    </w:p>
    <w:p w14:paraId="3ADC1BE9" w14:textId="77777777" w:rsidR="00BB42A0" w:rsidRPr="00BB42A0" w:rsidRDefault="00BB42A0" w:rsidP="00BB42A0">
      <w:pPr>
        <w:spacing w:after="0" w:line="240" w:lineRule="auto"/>
        <w:rPr>
          <w:rFonts w:eastAsia="Arial" w:cs="Arial"/>
          <w:sz w:val="22"/>
          <w:szCs w:val="22"/>
        </w:rPr>
      </w:pPr>
      <w:r w:rsidRPr="00BB42A0">
        <w:rPr>
          <w:rFonts w:eastAsia="Arial" w:cs="Arial"/>
          <w:sz w:val="22"/>
          <w:szCs w:val="22"/>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4CED1CF5" w14:textId="77777777" w:rsidR="00BB42A0" w:rsidRPr="00F25D39" w:rsidRDefault="00BB42A0" w:rsidP="00903690">
      <w:pPr>
        <w:spacing w:after="0" w:line="240" w:lineRule="auto"/>
        <w:rPr>
          <w:rFonts w:cs="Arial"/>
          <w:sz w:val="22"/>
          <w:szCs w:val="22"/>
        </w:rPr>
      </w:pPr>
    </w:p>
    <w:p w14:paraId="52818447"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lastRenderedPageBreak/>
        <w:t>3.</w:t>
      </w:r>
      <w:r w:rsidRPr="00F25D39">
        <w:rPr>
          <w:rFonts w:cs="Arial"/>
          <w:sz w:val="22"/>
          <w:szCs w:val="22"/>
        </w:rPr>
        <w:tab/>
        <w:t>Údaje o podmínkách výkonu služby</w:t>
      </w:r>
    </w:p>
    <w:p w14:paraId="4DBC668B" w14:textId="5714CDFC"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Služba na služebním místě bude vykonávána ve služebním poměru na </w:t>
      </w:r>
      <w:r w:rsidRPr="00F25D39">
        <w:rPr>
          <w:rFonts w:eastAsia="Arial" w:cs="Arial"/>
          <w:b/>
          <w:bCs/>
          <w:sz w:val="22"/>
          <w:szCs w:val="22"/>
        </w:rPr>
        <w:t xml:space="preserve">dobu </w:t>
      </w:r>
      <w:r w:rsidRPr="00F25D39">
        <w:rPr>
          <w:rFonts w:cs="Arial"/>
          <w:b/>
          <w:bCs/>
          <w:sz w:val="22"/>
          <w:szCs w:val="22"/>
        </w:rPr>
        <w:t>určitou</w:t>
      </w:r>
      <w:r w:rsidR="00BB42A0">
        <w:rPr>
          <w:rFonts w:cs="Arial"/>
          <w:b/>
          <w:bCs/>
          <w:sz w:val="22"/>
          <w:szCs w:val="22"/>
        </w:rPr>
        <w:t xml:space="preserve"> do 31. prosince 2028</w:t>
      </w:r>
      <w:r w:rsidRPr="00F25D39">
        <w:rPr>
          <w:rFonts w:cs="Arial"/>
          <w:b/>
          <w:bCs/>
          <w:sz w:val="22"/>
          <w:szCs w:val="22"/>
        </w:rPr>
        <w:t>.</w:t>
      </w:r>
    </w:p>
    <w:p w14:paraId="54775748" w14:textId="77777777" w:rsidR="00BB42A0" w:rsidRPr="00F25D39" w:rsidRDefault="00BB42A0" w:rsidP="00903690">
      <w:pPr>
        <w:autoSpaceDE w:val="0"/>
        <w:autoSpaceDN w:val="0"/>
        <w:adjustRightInd w:val="0"/>
        <w:spacing w:after="0" w:line="240" w:lineRule="auto"/>
        <w:rPr>
          <w:rFonts w:eastAsia="Arial" w:cs="Arial"/>
          <w:sz w:val="22"/>
          <w:szCs w:val="22"/>
        </w:rPr>
      </w:pPr>
    </w:p>
    <w:p w14:paraId="2FD72741" w14:textId="3DE75673"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Předpokládaným dnem nástupu do služby na služebním místě je 1. </w:t>
      </w:r>
      <w:r w:rsidR="00F02AB4">
        <w:rPr>
          <w:rFonts w:eastAsia="Arial" w:cs="Arial"/>
          <w:b/>
          <w:bCs/>
          <w:sz w:val="22"/>
          <w:szCs w:val="22"/>
        </w:rPr>
        <w:t>dubna</w:t>
      </w:r>
      <w:r w:rsidRPr="00F25D39">
        <w:rPr>
          <w:rFonts w:eastAsia="Arial" w:cs="Arial"/>
          <w:b/>
          <w:bCs/>
          <w:sz w:val="22"/>
          <w:szCs w:val="22"/>
        </w:rPr>
        <w:t xml:space="preserve"> 2026 nebo dle dohody. </w:t>
      </w:r>
    </w:p>
    <w:p w14:paraId="6C09A5C1" w14:textId="77777777" w:rsidR="00903690" w:rsidRPr="00F25D39" w:rsidRDefault="00903690" w:rsidP="00903690">
      <w:pPr>
        <w:autoSpaceDE w:val="0"/>
        <w:autoSpaceDN w:val="0"/>
        <w:adjustRightInd w:val="0"/>
        <w:spacing w:after="0" w:line="240" w:lineRule="auto"/>
        <w:rPr>
          <w:rFonts w:eastAsia="Arial" w:cs="Arial"/>
          <w:sz w:val="22"/>
          <w:szCs w:val="22"/>
        </w:rPr>
      </w:pPr>
    </w:p>
    <w:p w14:paraId="4928BF58" w14:textId="77777777"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Délka stanovené týdenní služební doby je 40 hodin. </w:t>
      </w:r>
    </w:p>
    <w:p w14:paraId="3B4171E7" w14:textId="77777777" w:rsidR="00903690" w:rsidRPr="00F25D39" w:rsidRDefault="00903690" w:rsidP="00903690">
      <w:pPr>
        <w:spacing w:after="0" w:line="240" w:lineRule="auto"/>
        <w:rPr>
          <w:rFonts w:cs="Arial"/>
          <w:sz w:val="22"/>
          <w:szCs w:val="22"/>
        </w:rPr>
      </w:pPr>
    </w:p>
    <w:p w14:paraId="58BB8A13" w14:textId="77777777" w:rsidR="00903690" w:rsidRPr="00F25D39" w:rsidRDefault="00903690" w:rsidP="00903690">
      <w:pPr>
        <w:spacing w:after="0" w:line="240" w:lineRule="auto"/>
        <w:rPr>
          <w:rFonts w:cs="Arial"/>
          <w:sz w:val="22"/>
          <w:szCs w:val="22"/>
        </w:rPr>
      </w:pPr>
      <w:r w:rsidRPr="00F25D39">
        <w:rPr>
          <w:rFonts w:cs="Arial"/>
          <w:sz w:val="22"/>
          <w:szCs w:val="22"/>
        </w:rPr>
        <w:t xml:space="preserve">Další údaje o podmínkách výkonu služby naleznete na internetové stránce Ministerstva vnitra </w:t>
      </w:r>
      <w:hyperlink r:id="rId12" w:history="1">
        <w:r w:rsidRPr="00F25D39">
          <w:rPr>
            <w:rStyle w:val="Hypertextovodkaz"/>
            <w:rFonts w:cs="Arial"/>
            <w:sz w:val="22"/>
            <w:szCs w:val="22"/>
          </w:rPr>
          <w:t>https://www.mvcr.cz/sluzba/soubor/ssp-c-3-2022-priloha-c-3b-podminky-vykonu-sluzby-text.aspx</w:t>
        </w:r>
      </w:hyperlink>
      <w:r w:rsidRPr="00F25D39">
        <w:rPr>
          <w:rFonts w:cs="Arial"/>
          <w:sz w:val="22"/>
          <w:szCs w:val="22"/>
        </w:rPr>
        <w:t xml:space="preserve">. </w:t>
      </w:r>
    </w:p>
    <w:p w14:paraId="2DACEEF8" w14:textId="77777777" w:rsidR="00903690" w:rsidRPr="00F25D39" w:rsidRDefault="00903690" w:rsidP="00903690">
      <w:pPr>
        <w:spacing w:after="0" w:line="240" w:lineRule="auto"/>
        <w:rPr>
          <w:rFonts w:cs="Arial"/>
          <w:sz w:val="22"/>
          <w:szCs w:val="22"/>
        </w:rPr>
      </w:pPr>
    </w:p>
    <w:p w14:paraId="5E58616E" w14:textId="77777777" w:rsidR="00903690" w:rsidRPr="00F25D39" w:rsidRDefault="00903690" w:rsidP="00903690">
      <w:pPr>
        <w:spacing w:after="0" w:line="240" w:lineRule="auto"/>
        <w:rPr>
          <w:rFonts w:cs="Arial"/>
          <w:sz w:val="22"/>
          <w:szCs w:val="22"/>
        </w:rPr>
      </w:pPr>
      <w:r w:rsidRPr="00F25D39">
        <w:rPr>
          <w:rFonts w:cs="Arial"/>
          <w:sz w:val="22"/>
          <w:szCs w:val="22"/>
        </w:rPr>
        <w:t xml:space="preserve">Služební úřad poskytuje následující benefity: </w:t>
      </w:r>
      <w:hyperlink r:id="rId13" w:history="1">
        <w:r w:rsidRPr="00F25D39">
          <w:rPr>
            <w:rStyle w:val="Hypertextovodkaz"/>
            <w:rFonts w:cs="Arial"/>
            <w:sz w:val="22"/>
            <w:szCs w:val="22"/>
          </w:rPr>
          <w:t>https://mmr.gov.cz/cs/kariera/benefity</w:t>
        </w:r>
      </w:hyperlink>
      <w:r w:rsidRPr="00F25D39">
        <w:rPr>
          <w:rFonts w:cs="Arial"/>
          <w:sz w:val="22"/>
          <w:szCs w:val="22"/>
        </w:rPr>
        <w:t>.</w:t>
      </w:r>
    </w:p>
    <w:p w14:paraId="7F9EA1C8"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4.</w:t>
      </w:r>
      <w:r w:rsidRPr="00F25D39">
        <w:rPr>
          <w:rFonts w:cs="Arial"/>
          <w:sz w:val="22"/>
          <w:szCs w:val="22"/>
        </w:rPr>
        <w:tab/>
        <w:t>Podání žádosti</w:t>
      </w:r>
    </w:p>
    <w:p w14:paraId="3617BF08" w14:textId="5523D636" w:rsidR="008F3FCF" w:rsidRPr="00F25D39" w:rsidRDefault="00903690" w:rsidP="008F3FCF">
      <w:pPr>
        <w:autoSpaceDE w:val="0"/>
        <w:autoSpaceDN w:val="0"/>
        <w:adjustRightInd w:val="0"/>
        <w:spacing w:after="120" w:line="240" w:lineRule="auto"/>
        <w:rPr>
          <w:rFonts w:eastAsia="Arial" w:cs="Arial"/>
          <w:color w:val="000000"/>
          <w:sz w:val="22"/>
          <w:szCs w:val="22"/>
        </w:rPr>
      </w:pPr>
      <w:r w:rsidRPr="00F25D39">
        <w:rPr>
          <w:rFonts w:eastAsia="Arial" w:cs="Arial"/>
          <w:color w:val="000000"/>
          <w:sz w:val="22"/>
          <w:szCs w:val="22"/>
        </w:rPr>
        <w:t>Posuzovány budou žádosti</w:t>
      </w:r>
      <w:r w:rsidRPr="00F25D39">
        <w:rPr>
          <w:rStyle w:val="Znakapoznpodarou"/>
          <w:rFonts w:eastAsia="Arial" w:cs="Arial"/>
          <w:color w:val="000000"/>
          <w:sz w:val="22"/>
          <w:szCs w:val="22"/>
        </w:rPr>
        <w:footnoteReference w:id="2"/>
      </w:r>
      <w:r w:rsidRPr="00F25D39">
        <w:rPr>
          <w:rFonts w:eastAsia="Arial" w:cs="Arial"/>
          <w:color w:val="000000"/>
          <w:sz w:val="22"/>
          <w:szCs w:val="22"/>
        </w:rPr>
        <w:t xml:space="preserve"> o přijetí do služebního poměru a zařazení na služební místo nebo žádosti o zařazení na služební místo (dále jen „žádost“) </w:t>
      </w:r>
      <w:r w:rsidRPr="00F25D39">
        <w:rPr>
          <w:rFonts w:eastAsia="Arial" w:cs="Arial"/>
          <w:b/>
          <w:bCs/>
          <w:color w:val="000000"/>
          <w:sz w:val="22"/>
          <w:szCs w:val="22"/>
        </w:rPr>
        <w:t xml:space="preserve">doručené ve lhůtě </w:t>
      </w:r>
      <w:r w:rsidRPr="00F25D39">
        <w:rPr>
          <w:rFonts w:eastAsia="Arial" w:cs="Arial"/>
          <w:b/>
          <w:bCs/>
          <w:color w:val="000000"/>
          <w:sz w:val="22"/>
          <w:szCs w:val="22"/>
          <w:u w:val="single"/>
        </w:rPr>
        <w:t>do 2</w:t>
      </w:r>
      <w:r w:rsidR="0080132F">
        <w:rPr>
          <w:rFonts w:eastAsia="Arial" w:cs="Arial"/>
          <w:b/>
          <w:bCs/>
          <w:color w:val="000000"/>
          <w:sz w:val="22"/>
          <w:szCs w:val="22"/>
          <w:u w:val="single"/>
        </w:rPr>
        <w:t>8</w:t>
      </w:r>
      <w:r w:rsidRPr="00F25D39">
        <w:rPr>
          <w:rFonts w:eastAsia="Arial" w:cs="Arial"/>
          <w:b/>
          <w:bCs/>
          <w:color w:val="000000"/>
          <w:sz w:val="22"/>
          <w:szCs w:val="22"/>
          <w:u w:val="single"/>
        </w:rPr>
        <w:t>. </w:t>
      </w:r>
      <w:r w:rsidR="00F02AB4">
        <w:rPr>
          <w:rFonts w:eastAsia="Arial" w:cs="Arial"/>
          <w:b/>
          <w:bCs/>
          <w:color w:val="000000"/>
          <w:sz w:val="22"/>
          <w:szCs w:val="22"/>
          <w:u w:val="single"/>
        </w:rPr>
        <w:t>února</w:t>
      </w:r>
      <w:r w:rsidRPr="00F25D39">
        <w:rPr>
          <w:rFonts w:eastAsia="Arial" w:cs="Arial"/>
          <w:b/>
          <w:bCs/>
          <w:color w:val="000000"/>
          <w:sz w:val="22"/>
          <w:szCs w:val="22"/>
          <w:u w:val="single"/>
        </w:rPr>
        <w:t xml:space="preserve"> 2026</w:t>
      </w:r>
      <w:r w:rsidRPr="00F25D39">
        <w:rPr>
          <w:rFonts w:eastAsia="Arial" w:cs="Arial"/>
          <w:b/>
          <w:bCs/>
          <w:color w:val="000000"/>
          <w:sz w:val="22"/>
          <w:szCs w:val="22"/>
        </w:rPr>
        <w:t xml:space="preserve"> </w:t>
      </w:r>
      <w:r w:rsidRPr="00F25D39">
        <w:rPr>
          <w:rFonts w:cs="Arial"/>
          <w:sz w:val="22"/>
          <w:szCs w:val="22"/>
        </w:rPr>
        <w:t>(</w:t>
      </w:r>
      <w:r w:rsidRPr="00F25D39">
        <w:rPr>
          <w:rFonts w:cs="Arial"/>
          <w:b/>
          <w:sz w:val="22"/>
          <w:szCs w:val="22"/>
        </w:rPr>
        <w:t>žádosti doručené po uplynutí této lhůty budou vyřazeny)</w:t>
      </w:r>
      <w:r w:rsidRPr="00F25D39">
        <w:rPr>
          <w:rFonts w:eastAsia="Arial" w:cs="Arial"/>
          <w:color w:val="000000"/>
          <w:sz w:val="22"/>
          <w:szCs w:val="22"/>
        </w:rPr>
        <w:t>, tj. v této lhůtě:</w:t>
      </w:r>
    </w:p>
    <w:p w14:paraId="4AACE31D" w14:textId="77777777" w:rsidR="00903690" w:rsidRPr="00F25D39" w:rsidRDefault="00903690" w:rsidP="00903690">
      <w:pPr>
        <w:pStyle w:val="Odstavecseseznamem"/>
        <w:numPr>
          <w:ilvl w:val="0"/>
          <w:numId w:val="25"/>
        </w:numPr>
        <w:tabs>
          <w:tab w:val="clear" w:pos="2768"/>
        </w:tabs>
        <w:autoSpaceDE w:val="0"/>
        <w:autoSpaceDN w:val="0"/>
        <w:adjustRightInd w:val="0"/>
        <w:spacing w:after="0" w:line="240" w:lineRule="auto"/>
        <w:jc w:val="both"/>
        <w:rPr>
          <w:rFonts w:eastAsia="Arial" w:cs="Arial"/>
          <w:sz w:val="22"/>
          <w:szCs w:val="22"/>
        </w:rPr>
      </w:pPr>
      <w:r w:rsidRPr="00F25D39">
        <w:rPr>
          <w:rFonts w:cs="Arial"/>
          <w:sz w:val="22"/>
          <w:szCs w:val="22"/>
        </w:rPr>
        <w:t>podané v elektronické podobě</w:t>
      </w:r>
      <w:r w:rsidRPr="00F25D39">
        <w:rPr>
          <w:rStyle w:val="Znakapoznpodarou"/>
          <w:rFonts w:cs="Arial"/>
          <w:sz w:val="22"/>
          <w:szCs w:val="22"/>
        </w:rPr>
        <w:footnoteReference w:id="3"/>
      </w:r>
      <w:r w:rsidRPr="00F25D39">
        <w:rPr>
          <w:rFonts w:cs="Arial"/>
          <w:sz w:val="22"/>
          <w:szCs w:val="22"/>
        </w:rPr>
        <w:t xml:space="preserve"> na adresu elektronické pošty služebního úřadu </w:t>
      </w:r>
      <w:r w:rsidRPr="00F25D39">
        <w:rPr>
          <w:rFonts w:cs="Arial"/>
          <w:b/>
          <w:bCs/>
          <w:sz w:val="22"/>
          <w:szCs w:val="22"/>
        </w:rPr>
        <w:t>podatelna@mmr.gov.cz</w:t>
      </w:r>
      <w:r w:rsidRPr="00F25D39">
        <w:rPr>
          <w:rFonts w:cs="Arial"/>
          <w:sz w:val="22"/>
          <w:szCs w:val="22"/>
        </w:rPr>
        <w:t>;</w:t>
      </w:r>
    </w:p>
    <w:p w14:paraId="6591A9E6" w14:textId="77777777" w:rsidR="00903690" w:rsidRPr="00F25D39" w:rsidRDefault="00903690" w:rsidP="00903690">
      <w:pPr>
        <w:pStyle w:val="Odstavecseseznamem"/>
        <w:numPr>
          <w:ilvl w:val="0"/>
          <w:numId w:val="25"/>
        </w:numPr>
        <w:tabs>
          <w:tab w:val="clear" w:pos="2768"/>
        </w:tabs>
        <w:spacing w:after="0" w:line="240" w:lineRule="auto"/>
        <w:jc w:val="both"/>
        <w:rPr>
          <w:rFonts w:cs="Arial"/>
          <w:sz w:val="22"/>
          <w:szCs w:val="22"/>
        </w:rPr>
      </w:pPr>
      <w:r w:rsidRPr="00F25D39">
        <w:rPr>
          <w:rFonts w:cs="Arial"/>
          <w:sz w:val="22"/>
          <w:szCs w:val="22"/>
        </w:rPr>
        <w:t xml:space="preserve">podané prostřednictvím </w:t>
      </w:r>
      <w:r w:rsidRPr="00F25D39">
        <w:rPr>
          <w:rFonts w:cs="Arial"/>
          <w:b/>
          <w:bCs/>
          <w:sz w:val="22"/>
          <w:szCs w:val="22"/>
        </w:rPr>
        <w:t>datové schránky</w:t>
      </w:r>
      <w:r w:rsidRPr="00F25D39">
        <w:rPr>
          <w:rFonts w:cs="Arial"/>
          <w:sz w:val="22"/>
          <w:szCs w:val="22"/>
        </w:rPr>
        <w:t xml:space="preserve"> služebního úřadu </w:t>
      </w:r>
      <w:r w:rsidRPr="00F25D39">
        <w:rPr>
          <w:rFonts w:cs="Arial"/>
          <w:b/>
          <w:bCs/>
          <w:i/>
          <w:iCs/>
          <w:sz w:val="22"/>
          <w:szCs w:val="22"/>
        </w:rPr>
        <w:t>26iaava</w:t>
      </w:r>
      <w:r w:rsidRPr="00F25D39">
        <w:rPr>
          <w:rFonts w:cs="Arial"/>
          <w:sz w:val="22"/>
          <w:szCs w:val="22"/>
        </w:rPr>
        <w:t>;</w:t>
      </w:r>
    </w:p>
    <w:p w14:paraId="202FB8A5" w14:textId="77777777" w:rsidR="00903690" w:rsidRPr="00F25D39" w:rsidRDefault="00903690" w:rsidP="00903690">
      <w:pPr>
        <w:pStyle w:val="Odstavecseseznamem"/>
        <w:numPr>
          <w:ilvl w:val="0"/>
          <w:numId w:val="25"/>
        </w:numPr>
        <w:tabs>
          <w:tab w:val="clear" w:pos="2768"/>
        </w:tabs>
        <w:spacing w:after="0" w:line="240" w:lineRule="auto"/>
        <w:jc w:val="both"/>
        <w:rPr>
          <w:rFonts w:cs="Arial"/>
          <w:sz w:val="22"/>
          <w:szCs w:val="22"/>
        </w:rPr>
      </w:pPr>
      <w:r w:rsidRPr="00F25D39">
        <w:rPr>
          <w:rFonts w:cs="Arial"/>
          <w:sz w:val="22"/>
          <w:szCs w:val="22"/>
        </w:rPr>
        <w:t xml:space="preserve">doručené služebnímu orgánu </w:t>
      </w:r>
      <w:r w:rsidRPr="00F25D39">
        <w:rPr>
          <w:rFonts w:cs="Arial"/>
          <w:b/>
          <w:bCs/>
          <w:sz w:val="22"/>
          <w:szCs w:val="22"/>
        </w:rPr>
        <w:t>prostřednictvím provozovatele poštovních služeb</w:t>
      </w:r>
      <w:r w:rsidRPr="00F25D39">
        <w:rPr>
          <w:rFonts w:cs="Arial"/>
          <w:sz w:val="22"/>
          <w:szCs w:val="22"/>
        </w:rPr>
        <w:t xml:space="preserve"> na adresu služebního úřadu Ministerstvo pro místní rozvoj, Staroměstské náměstí 6, 110 00 Praha 1;</w:t>
      </w:r>
    </w:p>
    <w:p w14:paraId="61CB4E7B" w14:textId="77777777" w:rsidR="00903690" w:rsidRPr="00F25D39" w:rsidRDefault="00903690" w:rsidP="00903690">
      <w:pPr>
        <w:pStyle w:val="Odstavecseseznamem"/>
        <w:numPr>
          <w:ilvl w:val="0"/>
          <w:numId w:val="25"/>
        </w:numPr>
        <w:tabs>
          <w:tab w:val="clear" w:pos="2768"/>
        </w:tabs>
        <w:spacing w:after="0" w:line="240" w:lineRule="auto"/>
        <w:jc w:val="both"/>
        <w:rPr>
          <w:rFonts w:cs="Arial"/>
          <w:sz w:val="22"/>
          <w:szCs w:val="22"/>
        </w:rPr>
      </w:pPr>
      <w:r w:rsidRPr="00F25D39">
        <w:rPr>
          <w:rFonts w:cs="Arial"/>
          <w:sz w:val="22"/>
          <w:szCs w:val="22"/>
        </w:rPr>
        <w:t xml:space="preserve">podané </w:t>
      </w:r>
      <w:r w:rsidRPr="00F25D39">
        <w:rPr>
          <w:rFonts w:cs="Arial"/>
          <w:b/>
          <w:bCs/>
          <w:sz w:val="22"/>
          <w:szCs w:val="22"/>
        </w:rPr>
        <w:t>osobně na podatelnu</w:t>
      </w:r>
      <w:r w:rsidRPr="00F25D39">
        <w:rPr>
          <w:rFonts w:cs="Arial"/>
          <w:sz w:val="22"/>
          <w:szCs w:val="22"/>
        </w:rPr>
        <w:t xml:space="preserve"> služebního úřadu na výše uvedené adrese.</w:t>
      </w:r>
    </w:p>
    <w:p w14:paraId="4F8EBBE5" w14:textId="77777777" w:rsidR="00903690" w:rsidRPr="00F25D39" w:rsidRDefault="00903690" w:rsidP="00903690">
      <w:pPr>
        <w:autoSpaceDE w:val="0"/>
        <w:autoSpaceDN w:val="0"/>
        <w:adjustRightInd w:val="0"/>
        <w:spacing w:after="0" w:line="240" w:lineRule="auto"/>
        <w:rPr>
          <w:rFonts w:eastAsia="Arial" w:cs="Arial"/>
          <w:color w:val="000000"/>
          <w:sz w:val="22"/>
          <w:szCs w:val="22"/>
        </w:rPr>
      </w:pPr>
    </w:p>
    <w:p w14:paraId="31CB19A8" w14:textId="2F3BC577" w:rsidR="00903690" w:rsidRPr="00F25D39" w:rsidRDefault="00903690" w:rsidP="00903690">
      <w:pPr>
        <w:spacing w:after="240" w:line="240" w:lineRule="auto"/>
        <w:rPr>
          <w:rFonts w:cs="Arial"/>
          <w:b/>
          <w:bCs/>
          <w:sz w:val="22"/>
          <w:szCs w:val="22"/>
        </w:rPr>
      </w:pPr>
      <w:r w:rsidRPr="00F25D39">
        <w:rPr>
          <w:rFonts w:cs="Arial"/>
          <w:sz w:val="22"/>
          <w:szCs w:val="22"/>
        </w:rPr>
        <w:t xml:space="preserve">Obálka, resp. datová zpráva, obsahující žádost včetně požadovaných listin (příloh) musí být označena slovy: </w:t>
      </w:r>
      <w:r w:rsidRPr="00F25D39">
        <w:rPr>
          <w:rFonts w:cs="Arial"/>
          <w:b/>
          <w:sz w:val="22"/>
          <w:szCs w:val="22"/>
        </w:rPr>
        <w:t>„Neotvírat“</w:t>
      </w:r>
      <w:r w:rsidRPr="00F25D39">
        <w:rPr>
          <w:rFonts w:cs="Arial"/>
          <w:sz w:val="22"/>
          <w:szCs w:val="22"/>
        </w:rPr>
        <w:t xml:space="preserve"> a slovy </w:t>
      </w:r>
      <w:r w:rsidRPr="00F25D39">
        <w:rPr>
          <w:rFonts w:cs="Arial"/>
          <w:b/>
          <w:sz w:val="22"/>
          <w:szCs w:val="22"/>
        </w:rPr>
        <w:t xml:space="preserve">„Výběrové řízení na služební místo </w:t>
      </w:r>
      <w:r w:rsidR="00F02AB4" w:rsidRPr="00BB42A0">
        <w:rPr>
          <w:rFonts w:cs="Arial"/>
          <w:b/>
          <w:bCs/>
          <w:sz w:val="22"/>
          <w:szCs w:val="22"/>
        </w:rPr>
        <w:t>vedoucího/vedoucí oddělení ohrožených území a regionů</w:t>
      </w:r>
      <w:r w:rsidRPr="00F25D39">
        <w:rPr>
          <w:rFonts w:cs="Arial"/>
          <w:b/>
          <w:bCs/>
          <w:sz w:val="22"/>
          <w:szCs w:val="22"/>
        </w:rPr>
        <w:t xml:space="preserve">, č. j.: </w:t>
      </w:r>
      <w:r w:rsidRPr="00F25D39">
        <w:rPr>
          <w:rFonts w:eastAsia="Arial" w:cs="Arial"/>
          <w:b/>
          <w:bCs/>
          <w:sz w:val="22"/>
          <w:szCs w:val="22"/>
        </w:rPr>
        <w:t>MMR-</w:t>
      </w:r>
      <w:r w:rsidR="00F02AB4">
        <w:rPr>
          <w:rFonts w:eastAsia="Arial" w:cs="Arial"/>
          <w:b/>
          <w:bCs/>
          <w:sz w:val="22"/>
          <w:szCs w:val="22"/>
        </w:rPr>
        <w:t>10233</w:t>
      </w:r>
      <w:r w:rsidRPr="00F25D39">
        <w:rPr>
          <w:rFonts w:eastAsia="Arial" w:cs="Arial"/>
          <w:b/>
          <w:bCs/>
          <w:sz w:val="22"/>
          <w:szCs w:val="22"/>
        </w:rPr>
        <w:t>/2026-94/</w:t>
      </w:r>
      <w:r w:rsidR="00F25D39">
        <w:rPr>
          <w:rFonts w:cs="Arial"/>
          <w:b/>
          <w:bCs/>
          <w:sz w:val="22"/>
          <w:szCs w:val="22"/>
        </w:rPr>
        <w:t>IČ</w:t>
      </w:r>
      <w:r w:rsidRPr="00F25D39">
        <w:rPr>
          <w:rFonts w:cs="Arial"/>
          <w:b/>
          <w:bCs/>
          <w:sz w:val="22"/>
          <w:szCs w:val="22"/>
        </w:rPr>
        <w:t xml:space="preserve">“. </w:t>
      </w:r>
    </w:p>
    <w:p w14:paraId="57A41739" w14:textId="77777777" w:rsidR="00903690" w:rsidRPr="00F25D39" w:rsidRDefault="00903690" w:rsidP="00903690">
      <w:pPr>
        <w:spacing w:after="0" w:line="240" w:lineRule="auto"/>
        <w:rPr>
          <w:rFonts w:eastAsia="Arial" w:cs="Arial"/>
          <w:color w:val="000000"/>
          <w:sz w:val="22"/>
          <w:szCs w:val="22"/>
        </w:rPr>
      </w:pPr>
      <w:r w:rsidRPr="00F25D39">
        <w:rPr>
          <w:rFonts w:eastAsia="Arial" w:cs="Arial"/>
          <w:b/>
          <w:bCs/>
          <w:color w:val="000000"/>
          <w:sz w:val="22"/>
          <w:szCs w:val="22"/>
        </w:rPr>
        <w:t>V žádosti je žadatel povinen uvést ID datové schránky nebo elektronickou adresu</w:t>
      </w:r>
      <w:r w:rsidRPr="00F25D39">
        <w:rPr>
          <w:rFonts w:eastAsia="Arial" w:cs="Arial"/>
          <w:color w:val="000000"/>
          <w:sz w:val="22"/>
          <w:szCs w:val="22"/>
        </w:rPr>
        <w:t>, na kterou mu budou doručovány písemnosti ve výběrovém řízení.</w:t>
      </w:r>
    </w:p>
    <w:p w14:paraId="4D1BD3B4"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5.</w:t>
      </w:r>
      <w:r w:rsidRPr="00F25D39">
        <w:rPr>
          <w:rFonts w:cs="Arial"/>
          <w:sz w:val="22"/>
          <w:szCs w:val="22"/>
        </w:rPr>
        <w:tab/>
        <w:t>Podmínky účasti ve výběrovém řízení</w:t>
      </w:r>
    </w:p>
    <w:p w14:paraId="348B39C2" w14:textId="77777777" w:rsidR="00F02AB4" w:rsidRPr="00011AD6" w:rsidRDefault="00F02AB4" w:rsidP="00F02AB4">
      <w:pPr>
        <w:spacing w:after="120" w:line="240" w:lineRule="auto"/>
        <w:rPr>
          <w:rFonts w:cs="Arial"/>
          <w:sz w:val="22"/>
          <w:szCs w:val="22"/>
        </w:rPr>
      </w:pPr>
      <w:r w:rsidRPr="00011AD6">
        <w:rPr>
          <w:rFonts w:cs="Arial"/>
          <w:b/>
          <w:bCs/>
          <w:sz w:val="22"/>
          <w:szCs w:val="22"/>
        </w:rPr>
        <w:t>5.1</w:t>
      </w:r>
      <w:r w:rsidRPr="00011AD6">
        <w:rPr>
          <w:rFonts w:cs="Arial"/>
          <w:sz w:val="22"/>
          <w:szCs w:val="22"/>
        </w:rPr>
        <w:t xml:space="preserve"> Výběrového řízení na výše uvedené služební místo se v souladu se zákonem o státní službě může zúčastnit žadatel, který splňuje předpoklady a požadavky stanovené zákonem podle § 25 odst. 1 a 3 a § 5</w:t>
      </w:r>
      <w:r>
        <w:rPr>
          <w:rFonts w:cs="Arial"/>
          <w:sz w:val="22"/>
          <w:szCs w:val="22"/>
        </w:rPr>
        <w:t>7</w:t>
      </w:r>
      <w:r w:rsidRPr="00011AD6">
        <w:rPr>
          <w:rFonts w:cs="Arial"/>
          <w:sz w:val="22"/>
          <w:szCs w:val="22"/>
        </w:rPr>
        <w:t xml:space="preserve"> odst. 3 zákona o státní službě, a to:</w:t>
      </w:r>
    </w:p>
    <w:p w14:paraId="5C33A7E8" w14:textId="77777777" w:rsidR="00F02AB4" w:rsidRPr="00011AD6" w:rsidRDefault="00F02AB4" w:rsidP="00F02AB4">
      <w:pPr>
        <w:pStyle w:val="Odstavecseseznamem"/>
        <w:numPr>
          <w:ilvl w:val="0"/>
          <w:numId w:val="24"/>
        </w:numPr>
        <w:tabs>
          <w:tab w:val="clear" w:pos="2768"/>
        </w:tabs>
        <w:spacing w:after="0" w:line="240" w:lineRule="auto"/>
        <w:ind w:left="567" w:hanging="283"/>
        <w:jc w:val="both"/>
        <w:rPr>
          <w:rFonts w:cs="Arial"/>
          <w:sz w:val="22"/>
          <w:szCs w:val="22"/>
        </w:rPr>
      </w:pPr>
      <w:r w:rsidRPr="008B4229">
        <w:rPr>
          <w:rFonts w:cs="Arial"/>
          <w:sz w:val="22"/>
          <w:szCs w:val="22"/>
        </w:rPr>
        <w:t>je státním občanem České republiky, občanem jiného členského státu Evropské unie nebo občanem státu, který je smluvním státem Dohody o Evropském hospodářském prostoru</w:t>
      </w:r>
      <w:r w:rsidRPr="00011AD6">
        <w:rPr>
          <w:rFonts w:cs="Arial"/>
          <w:sz w:val="22"/>
          <w:szCs w:val="22"/>
        </w:rPr>
        <w:t>;</w:t>
      </w:r>
    </w:p>
    <w:p w14:paraId="44BD66B8" w14:textId="77777777" w:rsidR="00F02AB4" w:rsidRPr="00011AD6" w:rsidRDefault="00F02AB4" w:rsidP="00F02AB4">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dosáhl věku 18 let;</w:t>
      </w:r>
    </w:p>
    <w:p w14:paraId="311A68DA" w14:textId="77777777" w:rsidR="00F02AB4" w:rsidRPr="00011AD6" w:rsidRDefault="00F02AB4" w:rsidP="00F02AB4">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je plně svéprávný;</w:t>
      </w:r>
    </w:p>
    <w:p w14:paraId="5D353C06" w14:textId="77777777" w:rsidR="00F02AB4" w:rsidRPr="00011AD6" w:rsidRDefault="00F02AB4" w:rsidP="00F02AB4">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je bezúhonný;</w:t>
      </w:r>
    </w:p>
    <w:p w14:paraId="5E4CA14C" w14:textId="77777777" w:rsidR="00F02AB4" w:rsidRDefault="00F02AB4" w:rsidP="00F02AB4">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lastRenderedPageBreak/>
        <w:t>dosáhl vzdělání stanoveného zákonem pro toto služební místo, tj. vysokoškolského vzdělání v magisterském studijním programu</w:t>
      </w:r>
      <w:r w:rsidRPr="00011AD6">
        <w:rPr>
          <w:rFonts w:cs="Arial"/>
          <w:sz w:val="22"/>
          <w:szCs w:val="22"/>
        </w:rPr>
        <w:t>;</w:t>
      </w:r>
    </w:p>
    <w:p w14:paraId="3CD4C8C3" w14:textId="77777777" w:rsidR="00F02AB4" w:rsidRDefault="00F02AB4" w:rsidP="00F02AB4">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má potřebnou zdravotní způsobilost;</w:t>
      </w:r>
    </w:p>
    <w:p w14:paraId="4A26A6BF" w14:textId="77777777" w:rsidR="00F02AB4" w:rsidRPr="00011AD6" w:rsidRDefault="00F02AB4" w:rsidP="00F02AB4">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má potřebnou znalost českého jazyka, není-li státním občanem České republiky;</w:t>
      </w:r>
    </w:p>
    <w:p w14:paraId="47D7D949" w14:textId="77777777" w:rsidR="00F02AB4" w:rsidRDefault="00F02AB4" w:rsidP="00F02AB4">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 xml:space="preserve">v uplynulých 15 letech vykonával nejméně po dobu </w:t>
      </w:r>
      <w:r>
        <w:rPr>
          <w:rFonts w:cs="Arial"/>
          <w:sz w:val="22"/>
          <w:szCs w:val="22"/>
        </w:rPr>
        <w:t>2</w:t>
      </w:r>
      <w:r w:rsidRPr="00011AD6">
        <w:rPr>
          <w:rFonts w:cs="Arial"/>
          <w:sz w:val="22"/>
          <w:szCs w:val="22"/>
        </w:rPr>
        <w:t xml:space="preserve"> let činnosti podle § 5 zákona o</w:t>
      </w:r>
      <w:r>
        <w:rPr>
          <w:rFonts w:cs="Arial"/>
          <w:sz w:val="22"/>
          <w:szCs w:val="22"/>
        </w:rPr>
        <w:t> </w:t>
      </w:r>
      <w:r w:rsidRPr="00011AD6">
        <w:rPr>
          <w:rFonts w:cs="Arial"/>
          <w:sz w:val="22"/>
          <w:szCs w:val="22"/>
        </w:rPr>
        <w:t xml:space="preserve">státní službě nebo činnosti obdobné, z toho nejméně po dobu </w:t>
      </w:r>
      <w:r>
        <w:rPr>
          <w:rFonts w:cs="Arial"/>
          <w:sz w:val="22"/>
          <w:szCs w:val="22"/>
        </w:rPr>
        <w:t>1 roku</w:t>
      </w:r>
      <w:r w:rsidRPr="00011AD6">
        <w:rPr>
          <w:rFonts w:cs="Arial"/>
          <w:sz w:val="22"/>
          <w:szCs w:val="22"/>
        </w:rPr>
        <w:t xml:space="preserve"> ve vedoucí funkci nebo jako člen statutárního orgánu právnické osoby</w:t>
      </w:r>
      <w:r>
        <w:rPr>
          <w:rFonts w:cs="Arial"/>
          <w:sz w:val="22"/>
          <w:szCs w:val="22"/>
        </w:rPr>
        <w:t>.</w:t>
      </w:r>
      <w:r w:rsidRPr="00C04118">
        <w:rPr>
          <w:rStyle w:val="Znakapoznpodarou"/>
        </w:rPr>
        <w:footnoteReference w:id="4"/>
      </w:r>
    </w:p>
    <w:p w14:paraId="4A510AFA" w14:textId="77777777" w:rsidR="00F02AB4" w:rsidRPr="00F02AB4" w:rsidRDefault="00F02AB4" w:rsidP="00F02AB4">
      <w:pPr>
        <w:spacing w:after="0" w:line="240" w:lineRule="auto"/>
        <w:rPr>
          <w:rFonts w:cs="Arial"/>
          <w:sz w:val="22"/>
          <w:szCs w:val="22"/>
        </w:rPr>
      </w:pPr>
    </w:p>
    <w:p w14:paraId="221EFA28" w14:textId="77777777" w:rsidR="00F02AB4" w:rsidRPr="00011AD6" w:rsidRDefault="00F02AB4" w:rsidP="00F02AB4">
      <w:pPr>
        <w:spacing w:after="0" w:line="240" w:lineRule="auto"/>
        <w:rPr>
          <w:rFonts w:cs="Arial"/>
          <w:sz w:val="22"/>
          <w:szCs w:val="22"/>
        </w:rPr>
      </w:pPr>
      <w:r w:rsidRPr="00011AD6">
        <w:rPr>
          <w:rFonts w:cs="Arial"/>
          <w:sz w:val="22"/>
          <w:szCs w:val="22"/>
        </w:rPr>
        <w:t xml:space="preserve">Žadatel je povinen splnění základních předpokladů uvedených v písmenech a), b) a e) doložit příslušnými listinami, při podání žádosti lze místo předložení originálu listiny doložit pouze její kopii nebo čestné prohlášení, které je součástí formuláře žádosti. Originál nebo úředně ověřenou kopii listiny žadatel předloží nejpozději po výzvě služebního orgánu (§ 28a odst. 1 zákona o státní službě). </w:t>
      </w:r>
    </w:p>
    <w:p w14:paraId="196F8223" w14:textId="77777777" w:rsidR="00F02AB4" w:rsidRPr="00011AD6" w:rsidRDefault="00F02AB4" w:rsidP="00F02AB4">
      <w:pPr>
        <w:spacing w:after="0" w:line="240" w:lineRule="auto"/>
        <w:rPr>
          <w:rFonts w:cs="Arial"/>
          <w:sz w:val="22"/>
          <w:szCs w:val="22"/>
        </w:rPr>
      </w:pPr>
    </w:p>
    <w:p w14:paraId="65E035A1" w14:textId="1AEE2005" w:rsidR="00F02AB4" w:rsidRPr="00011AD6" w:rsidRDefault="00F02AB4" w:rsidP="00F02AB4">
      <w:pPr>
        <w:spacing w:after="120" w:line="240" w:lineRule="auto"/>
        <w:rPr>
          <w:rFonts w:cs="Arial"/>
          <w:sz w:val="22"/>
          <w:szCs w:val="22"/>
        </w:rPr>
      </w:pPr>
      <w:r w:rsidRPr="00011AD6">
        <w:rPr>
          <w:rFonts w:cs="Arial"/>
          <w:b/>
          <w:bCs/>
          <w:sz w:val="22"/>
          <w:szCs w:val="22"/>
        </w:rPr>
        <w:t>5.2</w:t>
      </w:r>
      <w:r w:rsidRPr="00011AD6">
        <w:rPr>
          <w:rFonts w:cs="Arial"/>
          <w:sz w:val="22"/>
          <w:szCs w:val="22"/>
        </w:rPr>
        <w:t xml:space="preserve"> Žadatel musí rovněž splnit tzv. jiný požadavek podle § 25 odst. 3 zákona o státní službě stanovený služebním předpisem státní tajemnice č. </w:t>
      </w:r>
      <w:r>
        <w:rPr>
          <w:rFonts w:cs="Arial"/>
          <w:sz w:val="22"/>
          <w:szCs w:val="22"/>
        </w:rPr>
        <w:t>3</w:t>
      </w:r>
      <w:r w:rsidRPr="00011AD6">
        <w:rPr>
          <w:rFonts w:cs="Arial"/>
          <w:sz w:val="22"/>
          <w:szCs w:val="22"/>
        </w:rPr>
        <w:t>/202</w:t>
      </w:r>
      <w:r>
        <w:rPr>
          <w:rFonts w:cs="Arial"/>
          <w:sz w:val="22"/>
          <w:szCs w:val="22"/>
        </w:rPr>
        <w:t>6</w:t>
      </w:r>
      <w:r w:rsidRPr="00011AD6">
        <w:rPr>
          <w:rFonts w:cs="Arial"/>
          <w:sz w:val="22"/>
          <w:szCs w:val="22"/>
        </w:rPr>
        <w:t>, č.j. MMR-</w:t>
      </w:r>
      <w:r>
        <w:rPr>
          <w:rFonts w:cs="Arial"/>
          <w:sz w:val="22"/>
          <w:szCs w:val="22"/>
        </w:rPr>
        <w:t>9943</w:t>
      </w:r>
      <w:r w:rsidRPr="00011AD6">
        <w:rPr>
          <w:rFonts w:cs="Arial"/>
          <w:sz w:val="22"/>
          <w:szCs w:val="22"/>
        </w:rPr>
        <w:t>/202</w:t>
      </w:r>
      <w:r>
        <w:rPr>
          <w:rFonts w:cs="Arial"/>
          <w:sz w:val="22"/>
          <w:szCs w:val="22"/>
        </w:rPr>
        <w:t>6</w:t>
      </w:r>
      <w:r w:rsidRPr="00011AD6">
        <w:rPr>
          <w:rFonts w:cs="Arial"/>
          <w:sz w:val="22"/>
          <w:szCs w:val="22"/>
        </w:rPr>
        <w:t>-94, a to:</w:t>
      </w:r>
    </w:p>
    <w:p w14:paraId="52FA9D0F" w14:textId="1715B2B4" w:rsidR="00F25D39" w:rsidRPr="00F02AB4" w:rsidRDefault="00F02AB4" w:rsidP="00903690">
      <w:pPr>
        <w:pStyle w:val="Odstavecseseznamem"/>
        <w:numPr>
          <w:ilvl w:val="0"/>
          <w:numId w:val="31"/>
        </w:numPr>
        <w:spacing w:after="0" w:line="240" w:lineRule="auto"/>
        <w:contextualSpacing/>
        <w:rPr>
          <w:rFonts w:cs="Arial"/>
          <w:sz w:val="22"/>
          <w:szCs w:val="22"/>
        </w:rPr>
      </w:pPr>
      <w:r w:rsidRPr="00F02AB4">
        <w:rPr>
          <w:rFonts w:cs="Arial"/>
          <w:sz w:val="22"/>
          <w:szCs w:val="22"/>
        </w:rPr>
        <w:t xml:space="preserve">úrovně znalosti cizího jazyka, a to znalost anglického jazyka odpovídající alespoň </w:t>
      </w:r>
      <w:r w:rsidRPr="00F02AB4">
        <w:rPr>
          <w:rFonts w:cs="Arial"/>
          <w:sz w:val="22"/>
          <w:szCs w:val="22"/>
        </w:rPr>
        <w:br/>
        <w:t>1. stupni znalosti cizího jazyka pro standardizované jazykové zkoušky stanovené rozhodnutím Ministerstva školství, mládeže a tělovýchovy. Úroveň anglického jazyka bude prověřována v rámci výběrového řízení ústně.</w:t>
      </w:r>
    </w:p>
    <w:p w14:paraId="112A678B"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6.</w:t>
      </w:r>
      <w:r w:rsidRPr="00F25D39">
        <w:rPr>
          <w:rFonts w:cs="Arial"/>
          <w:sz w:val="22"/>
          <w:szCs w:val="22"/>
        </w:rPr>
        <w:tab/>
        <w:t>Povinné přílohy</w:t>
      </w:r>
    </w:p>
    <w:p w14:paraId="22D2F17A" w14:textId="77777777" w:rsidR="00903690" w:rsidRPr="00F25D39" w:rsidRDefault="00903690" w:rsidP="00903690">
      <w:pPr>
        <w:pStyle w:val="Odstavecseseznamem"/>
        <w:numPr>
          <w:ilvl w:val="0"/>
          <w:numId w:val="23"/>
        </w:numPr>
        <w:tabs>
          <w:tab w:val="clear" w:pos="2768"/>
        </w:tabs>
        <w:spacing w:after="0" w:line="240" w:lineRule="auto"/>
        <w:ind w:left="567" w:hanging="283"/>
        <w:jc w:val="both"/>
        <w:rPr>
          <w:rFonts w:cs="Arial"/>
          <w:sz w:val="22"/>
          <w:szCs w:val="22"/>
        </w:rPr>
      </w:pPr>
      <w:r w:rsidRPr="00F25D39">
        <w:rPr>
          <w:rFonts w:cs="Arial"/>
          <w:sz w:val="22"/>
          <w:szCs w:val="22"/>
        </w:rPr>
        <w:t>vyplněná a podepsaná žádost</w:t>
      </w:r>
      <w:r w:rsidRPr="00F25D39">
        <w:rPr>
          <w:rStyle w:val="Znakapoznpodarou"/>
          <w:rFonts w:cs="Arial"/>
          <w:sz w:val="22"/>
          <w:szCs w:val="22"/>
        </w:rPr>
        <w:footnoteReference w:id="5"/>
      </w:r>
      <w:r w:rsidRPr="00F25D39">
        <w:rPr>
          <w:rFonts w:cs="Arial"/>
          <w:sz w:val="22"/>
          <w:szCs w:val="22"/>
        </w:rPr>
        <w:t xml:space="preserve"> s přílohami </w:t>
      </w:r>
      <w:bookmarkStart w:id="0" w:name="_Hlk218864810"/>
      <w:r w:rsidRPr="00F25D39">
        <w:rPr>
          <w:rFonts w:cs="Arial"/>
          <w:i/>
          <w:iCs/>
          <w:sz w:val="22"/>
          <w:szCs w:val="22"/>
        </w:rPr>
        <w:t>(podle bodu č. 5)</w:t>
      </w:r>
      <w:bookmarkEnd w:id="0"/>
      <w:r w:rsidRPr="00F25D39">
        <w:rPr>
          <w:rFonts w:cs="Arial"/>
          <w:sz w:val="22"/>
          <w:szCs w:val="22"/>
        </w:rPr>
        <w:t>;</w:t>
      </w:r>
    </w:p>
    <w:p w14:paraId="11868EB8" w14:textId="77777777" w:rsidR="00903690" w:rsidRPr="00F25D39" w:rsidRDefault="00903690" w:rsidP="00903690">
      <w:pPr>
        <w:pStyle w:val="Odstavecseseznamem"/>
        <w:numPr>
          <w:ilvl w:val="0"/>
          <w:numId w:val="23"/>
        </w:numPr>
        <w:tabs>
          <w:tab w:val="clear" w:pos="2768"/>
        </w:tabs>
        <w:spacing w:after="0" w:line="240" w:lineRule="auto"/>
        <w:ind w:left="567" w:hanging="283"/>
        <w:jc w:val="both"/>
        <w:rPr>
          <w:rFonts w:cs="Arial"/>
          <w:sz w:val="22"/>
          <w:szCs w:val="22"/>
        </w:rPr>
      </w:pPr>
      <w:r w:rsidRPr="00F25D39">
        <w:rPr>
          <w:rFonts w:cs="Arial"/>
          <w:sz w:val="22"/>
          <w:szCs w:val="22"/>
        </w:rPr>
        <w:t>strukturovaný profesní životopis</w:t>
      </w:r>
      <w:r w:rsidRPr="00F25D39">
        <w:rPr>
          <w:rStyle w:val="Znakapoznpodarou"/>
          <w:rFonts w:cs="Arial"/>
          <w:sz w:val="22"/>
          <w:szCs w:val="22"/>
        </w:rPr>
        <w:footnoteReference w:id="6"/>
      </w:r>
      <w:r w:rsidRPr="00F25D39">
        <w:rPr>
          <w:rFonts w:cs="Arial"/>
          <w:sz w:val="22"/>
          <w:szCs w:val="22"/>
        </w:rPr>
        <w:t>;</w:t>
      </w:r>
    </w:p>
    <w:p w14:paraId="3801C29B" w14:textId="3783B5C4" w:rsidR="00D13B7E" w:rsidRPr="00F02AB4" w:rsidRDefault="00903690" w:rsidP="00F25D39">
      <w:pPr>
        <w:pStyle w:val="Odstavecseseznamem"/>
        <w:numPr>
          <w:ilvl w:val="0"/>
          <w:numId w:val="23"/>
        </w:numPr>
        <w:tabs>
          <w:tab w:val="clear" w:pos="2768"/>
        </w:tabs>
        <w:spacing w:after="0" w:line="240" w:lineRule="auto"/>
        <w:ind w:left="567" w:hanging="283"/>
        <w:jc w:val="both"/>
        <w:rPr>
          <w:rFonts w:cs="Arial"/>
          <w:sz w:val="22"/>
          <w:szCs w:val="22"/>
        </w:rPr>
      </w:pPr>
      <w:r w:rsidRPr="00F25D39">
        <w:rPr>
          <w:rFonts w:cs="Arial"/>
          <w:sz w:val="22"/>
          <w:szCs w:val="22"/>
        </w:rPr>
        <w:t>motivační dopis.</w:t>
      </w:r>
    </w:p>
    <w:p w14:paraId="7F633E68"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7.</w:t>
      </w:r>
      <w:r w:rsidRPr="00F25D39">
        <w:rPr>
          <w:rFonts w:cs="Arial"/>
          <w:sz w:val="22"/>
          <w:szCs w:val="22"/>
        </w:rPr>
        <w:tab/>
        <w:t>Údaje o pohovoru</w:t>
      </w:r>
    </w:p>
    <w:p w14:paraId="1D5E079B" w14:textId="77777777" w:rsidR="00903690" w:rsidRPr="00F25D39" w:rsidRDefault="00903690" w:rsidP="00903690">
      <w:pPr>
        <w:spacing w:after="0" w:line="240" w:lineRule="auto"/>
        <w:rPr>
          <w:rFonts w:cs="Arial"/>
          <w:sz w:val="22"/>
          <w:szCs w:val="22"/>
        </w:rPr>
      </w:pPr>
      <w:r w:rsidRPr="00F25D39">
        <w:rPr>
          <w:rFonts w:cs="Arial"/>
          <w:sz w:val="22"/>
          <w:szCs w:val="22"/>
        </w:rPr>
        <w:t>Se žadateli, jejichž žádost nebyla vyřazena, provede výběrová komise pohovor.</w:t>
      </w:r>
    </w:p>
    <w:p w14:paraId="3B568779" w14:textId="77777777" w:rsidR="00903690" w:rsidRPr="00F25D39" w:rsidRDefault="00903690" w:rsidP="00903690">
      <w:pPr>
        <w:spacing w:after="0" w:line="240" w:lineRule="auto"/>
        <w:ind w:left="567"/>
        <w:rPr>
          <w:rFonts w:cs="Arial"/>
          <w:sz w:val="22"/>
          <w:szCs w:val="22"/>
        </w:rPr>
      </w:pPr>
      <w:r w:rsidRPr="00F25D39">
        <w:rPr>
          <w:rFonts w:cs="Arial"/>
          <w:sz w:val="22"/>
          <w:szCs w:val="22"/>
        </w:rPr>
        <w:t xml:space="preserve"> </w:t>
      </w:r>
    </w:p>
    <w:p w14:paraId="0197EF59" w14:textId="1EEA19AA" w:rsidR="00903690" w:rsidRDefault="00903690" w:rsidP="00903690">
      <w:pPr>
        <w:spacing w:after="0" w:line="240" w:lineRule="auto"/>
        <w:rPr>
          <w:rFonts w:cs="Arial"/>
          <w:sz w:val="22"/>
          <w:szCs w:val="22"/>
        </w:rPr>
      </w:pPr>
      <w:r w:rsidRPr="00F25D39">
        <w:rPr>
          <w:rFonts w:cs="Arial"/>
          <w:sz w:val="22"/>
          <w:szCs w:val="22"/>
        </w:rPr>
        <w:t xml:space="preserve">V případě dotazů k tomuto výběrovému řízení se obracejte na </w:t>
      </w:r>
      <w:r w:rsidR="00D13B7E">
        <w:rPr>
          <w:rFonts w:cs="Arial"/>
          <w:sz w:val="22"/>
          <w:szCs w:val="22"/>
        </w:rPr>
        <w:t>Bc. Ilonu Čapkovou</w:t>
      </w:r>
      <w:r w:rsidRPr="00F25D39">
        <w:rPr>
          <w:rFonts w:cs="Arial"/>
          <w:sz w:val="22"/>
          <w:szCs w:val="22"/>
        </w:rPr>
        <w:t xml:space="preserve"> na e-mailové adrese </w:t>
      </w:r>
      <w:hyperlink r:id="rId14" w:history="1">
        <w:r w:rsidR="00F02AB4" w:rsidRPr="00832E0E">
          <w:rPr>
            <w:rStyle w:val="Hypertextovodkaz"/>
            <w:rFonts w:cs="Arial"/>
            <w:sz w:val="22"/>
            <w:szCs w:val="22"/>
          </w:rPr>
          <w:t>Ilona.Capkova@mmr.gov.cz</w:t>
        </w:r>
      </w:hyperlink>
      <w:r w:rsidRPr="00F25D39">
        <w:rPr>
          <w:rFonts w:cs="Arial"/>
          <w:sz w:val="22"/>
          <w:szCs w:val="22"/>
        </w:rPr>
        <w:t>.</w:t>
      </w:r>
    </w:p>
    <w:p w14:paraId="1B21D277" w14:textId="77777777" w:rsidR="00F02AB4" w:rsidRDefault="00F02AB4" w:rsidP="00903690">
      <w:pPr>
        <w:spacing w:after="0" w:line="240" w:lineRule="auto"/>
        <w:rPr>
          <w:rFonts w:cs="Arial"/>
          <w:sz w:val="22"/>
          <w:szCs w:val="22"/>
        </w:rPr>
      </w:pPr>
    </w:p>
    <w:p w14:paraId="64690385" w14:textId="77777777" w:rsidR="00F02AB4" w:rsidRDefault="00F02AB4" w:rsidP="00903690">
      <w:pPr>
        <w:spacing w:after="0" w:line="240" w:lineRule="auto"/>
        <w:rPr>
          <w:rFonts w:cs="Arial"/>
          <w:sz w:val="22"/>
          <w:szCs w:val="22"/>
        </w:rPr>
      </w:pPr>
    </w:p>
    <w:p w14:paraId="6E9AD019" w14:textId="77777777" w:rsidR="00F02AB4" w:rsidRDefault="00F02AB4" w:rsidP="00903690">
      <w:pPr>
        <w:spacing w:after="0" w:line="240" w:lineRule="auto"/>
        <w:rPr>
          <w:rFonts w:cs="Arial"/>
          <w:sz w:val="22"/>
          <w:szCs w:val="22"/>
        </w:rPr>
      </w:pPr>
    </w:p>
    <w:p w14:paraId="3C405C53" w14:textId="77777777" w:rsidR="00F02AB4" w:rsidRDefault="00F02AB4" w:rsidP="00903690">
      <w:pPr>
        <w:spacing w:after="0" w:line="240" w:lineRule="auto"/>
        <w:rPr>
          <w:rFonts w:cs="Arial"/>
          <w:sz w:val="22"/>
          <w:szCs w:val="22"/>
        </w:rPr>
      </w:pPr>
    </w:p>
    <w:p w14:paraId="28709CAF" w14:textId="77777777" w:rsidR="00F02AB4" w:rsidRDefault="00F02AB4" w:rsidP="00903690">
      <w:pPr>
        <w:spacing w:after="0" w:line="240" w:lineRule="auto"/>
        <w:rPr>
          <w:rFonts w:cs="Arial"/>
          <w:sz w:val="22"/>
          <w:szCs w:val="22"/>
        </w:rPr>
      </w:pPr>
    </w:p>
    <w:p w14:paraId="0910E137" w14:textId="77777777" w:rsidR="00F02AB4" w:rsidRDefault="00F02AB4" w:rsidP="00903690">
      <w:pPr>
        <w:spacing w:after="0" w:line="240" w:lineRule="auto"/>
        <w:rPr>
          <w:rFonts w:cs="Arial"/>
          <w:sz w:val="22"/>
          <w:szCs w:val="22"/>
        </w:rPr>
      </w:pPr>
    </w:p>
    <w:p w14:paraId="004B0DC5" w14:textId="77777777" w:rsidR="00F02AB4" w:rsidRDefault="00F02AB4" w:rsidP="00903690">
      <w:pPr>
        <w:spacing w:after="0" w:line="240" w:lineRule="auto"/>
        <w:rPr>
          <w:rFonts w:cs="Arial"/>
          <w:sz w:val="22"/>
          <w:szCs w:val="22"/>
        </w:rPr>
      </w:pPr>
    </w:p>
    <w:p w14:paraId="136A2CCB" w14:textId="77777777" w:rsidR="00F02AB4" w:rsidRPr="00F25D39" w:rsidRDefault="00F02AB4" w:rsidP="00903690">
      <w:pPr>
        <w:spacing w:after="0" w:line="240" w:lineRule="auto"/>
        <w:rPr>
          <w:rFonts w:cs="Arial"/>
          <w:sz w:val="22"/>
          <w:szCs w:val="22"/>
        </w:rPr>
      </w:pPr>
    </w:p>
    <w:p w14:paraId="3CC5DA43" w14:textId="77777777" w:rsidR="00903690" w:rsidRPr="00F25D39" w:rsidRDefault="00903690" w:rsidP="00903690">
      <w:pPr>
        <w:spacing w:after="0" w:line="240" w:lineRule="auto"/>
        <w:rPr>
          <w:rFonts w:cs="Arial"/>
          <w:sz w:val="22"/>
          <w:szCs w:val="22"/>
        </w:rPr>
      </w:pPr>
    </w:p>
    <w:p w14:paraId="0D530746" w14:textId="77777777" w:rsidR="00903690" w:rsidRPr="00F25D39" w:rsidRDefault="00903690" w:rsidP="00903690">
      <w:pPr>
        <w:spacing w:after="0" w:line="240" w:lineRule="auto"/>
        <w:contextualSpacing/>
        <w:rPr>
          <w:rFonts w:cs="Arial"/>
          <w:sz w:val="22"/>
          <w:szCs w:val="22"/>
        </w:rPr>
      </w:pPr>
      <w:r w:rsidRPr="00F25D39">
        <w:rPr>
          <w:rFonts w:cs="Arial"/>
          <w:b/>
          <w:bCs/>
          <w:sz w:val="22"/>
          <w:szCs w:val="22"/>
        </w:rPr>
        <w:lastRenderedPageBreak/>
        <w:t>Poučení o doručování ve výběrovém řízení podle § 24 odst. 11 a 12 zákona o státní službě:</w:t>
      </w:r>
      <w:r w:rsidRPr="00F25D39">
        <w:rPr>
          <w:rFonts w:cs="Arial"/>
          <w:sz w:val="22"/>
          <w:szCs w:val="22"/>
        </w:rPr>
        <w:t xml:space="preserve"> </w:t>
      </w:r>
    </w:p>
    <w:p w14:paraId="454AB995" w14:textId="77777777" w:rsidR="00903690" w:rsidRPr="00F25D39" w:rsidRDefault="00903690" w:rsidP="00903690">
      <w:pPr>
        <w:pStyle w:val="Odstavecseseznamem"/>
        <w:numPr>
          <w:ilvl w:val="0"/>
          <w:numId w:val="0"/>
        </w:numPr>
        <w:spacing w:after="0" w:line="240" w:lineRule="auto"/>
        <w:jc w:val="both"/>
        <w:rPr>
          <w:rFonts w:cs="Arial"/>
          <w:sz w:val="22"/>
          <w:szCs w:val="22"/>
        </w:rPr>
      </w:pPr>
    </w:p>
    <w:p w14:paraId="5EBE68F6" w14:textId="5DADC9A5" w:rsidR="00903690" w:rsidRPr="00F25D39" w:rsidRDefault="00903690" w:rsidP="00903690">
      <w:pPr>
        <w:pStyle w:val="Odstavecseseznamem"/>
        <w:numPr>
          <w:ilvl w:val="0"/>
          <w:numId w:val="0"/>
        </w:numPr>
        <w:spacing w:after="0" w:line="240" w:lineRule="auto"/>
        <w:jc w:val="both"/>
        <w:rPr>
          <w:rFonts w:cs="Arial"/>
          <w:sz w:val="22"/>
          <w:szCs w:val="22"/>
        </w:rPr>
      </w:pPr>
      <w:r w:rsidRPr="00F25D39">
        <w:rPr>
          <w:rFonts w:cs="Arial"/>
          <w:sz w:val="22"/>
          <w:szCs w:val="22"/>
        </w:rPr>
        <w:t>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w:t>
      </w:r>
      <w:r w:rsidR="008F3FCF" w:rsidRPr="00F25D39">
        <w:rPr>
          <w:rFonts w:cs="Arial"/>
          <w:sz w:val="22"/>
          <w:szCs w:val="22"/>
        </w:rPr>
        <w:t> </w:t>
      </w:r>
      <w:r w:rsidRPr="00F25D39">
        <w:rPr>
          <w:rFonts w:cs="Arial"/>
          <w:sz w:val="22"/>
          <w:szCs w:val="22"/>
        </w:rPr>
        <w:t xml:space="preserve">doručování (e-mail). </w:t>
      </w:r>
    </w:p>
    <w:p w14:paraId="49CD8B6B" w14:textId="77777777" w:rsidR="00903690" w:rsidRPr="00F25D39" w:rsidRDefault="00903690" w:rsidP="00903690">
      <w:pPr>
        <w:pStyle w:val="Odstavecseseznamem"/>
        <w:numPr>
          <w:ilvl w:val="0"/>
          <w:numId w:val="0"/>
        </w:numPr>
        <w:spacing w:after="0" w:line="240" w:lineRule="auto"/>
        <w:jc w:val="both"/>
        <w:rPr>
          <w:rFonts w:cs="Arial"/>
          <w:sz w:val="22"/>
          <w:szCs w:val="22"/>
        </w:rPr>
      </w:pPr>
    </w:p>
    <w:p w14:paraId="6D6A70D8" w14:textId="77777777" w:rsidR="00903690" w:rsidRPr="00F25D39" w:rsidRDefault="00903690" w:rsidP="00903690">
      <w:pPr>
        <w:pStyle w:val="Odstavecseseznamem"/>
        <w:numPr>
          <w:ilvl w:val="0"/>
          <w:numId w:val="0"/>
        </w:numPr>
        <w:spacing w:after="0" w:line="240" w:lineRule="auto"/>
        <w:jc w:val="both"/>
        <w:rPr>
          <w:rFonts w:cs="Arial"/>
          <w:sz w:val="22"/>
          <w:szCs w:val="22"/>
        </w:rPr>
      </w:pPr>
      <w:r w:rsidRPr="00F25D39">
        <w:rPr>
          <w:rFonts w:cs="Arial"/>
          <w:sz w:val="22"/>
          <w:szCs w:val="22"/>
        </w:rPr>
        <w:t>Pokud žadatel v žádosti elektronickou adresu pro doručování neuvede a nemá zřízenu datovou schránku, bude jeho žádost vyřazena.</w:t>
      </w:r>
    </w:p>
    <w:p w14:paraId="2777FAAB" w14:textId="77777777" w:rsidR="00903690" w:rsidRPr="00F25D39" w:rsidRDefault="00903690" w:rsidP="00903690">
      <w:pPr>
        <w:pStyle w:val="Odstavecseseznamem"/>
        <w:numPr>
          <w:ilvl w:val="0"/>
          <w:numId w:val="0"/>
        </w:numPr>
        <w:spacing w:after="0" w:line="240" w:lineRule="auto"/>
        <w:jc w:val="both"/>
        <w:rPr>
          <w:rFonts w:cs="Arial"/>
          <w:sz w:val="22"/>
          <w:szCs w:val="22"/>
        </w:rPr>
      </w:pPr>
      <w:r w:rsidRPr="00F25D39">
        <w:rPr>
          <w:rFonts w:cs="Arial"/>
          <w:sz w:val="22"/>
          <w:szCs w:val="22"/>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0D830B0" w14:textId="77777777" w:rsidR="00903690" w:rsidRPr="00F25D39" w:rsidRDefault="00903690" w:rsidP="00903690">
      <w:pPr>
        <w:pStyle w:val="Odstavecseseznamem"/>
        <w:numPr>
          <w:ilvl w:val="0"/>
          <w:numId w:val="0"/>
        </w:numPr>
        <w:spacing w:after="0" w:line="240" w:lineRule="auto"/>
        <w:jc w:val="both"/>
        <w:rPr>
          <w:rFonts w:cs="Arial"/>
          <w:sz w:val="22"/>
          <w:szCs w:val="22"/>
        </w:rPr>
      </w:pPr>
    </w:p>
    <w:p w14:paraId="3B2A88F0" w14:textId="78C58AF1" w:rsidR="008F3FCF" w:rsidRPr="00F25D39" w:rsidRDefault="00903690" w:rsidP="00F25D39">
      <w:pPr>
        <w:pStyle w:val="Odstavecseseznamem"/>
        <w:numPr>
          <w:ilvl w:val="0"/>
          <w:numId w:val="0"/>
        </w:numPr>
        <w:spacing w:after="0" w:line="240" w:lineRule="auto"/>
        <w:jc w:val="both"/>
        <w:rPr>
          <w:rFonts w:cs="Arial"/>
          <w:sz w:val="22"/>
          <w:szCs w:val="22"/>
        </w:rPr>
      </w:pPr>
      <w:r w:rsidRPr="00F25D39">
        <w:rPr>
          <w:rFonts w:cs="Arial"/>
          <w:sz w:val="22"/>
          <w:szCs w:val="22"/>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ACB13AE" w14:textId="77777777" w:rsidR="008F3FCF" w:rsidRPr="00F25D39" w:rsidRDefault="008F3FCF" w:rsidP="00903690">
      <w:pPr>
        <w:spacing w:after="0" w:line="240" w:lineRule="auto"/>
        <w:contextualSpacing/>
        <w:rPr>
          <w:rFonts w:cs="Arial"/>
          <w:sz w:val="22"/>
          <w:szCs w:val="22"/>
        </w:rPr>
      </w:pPr>
    </w:p>
    <w:p w14:paraId="08FEDD9A" w14:textId="77777777" w:rsidR="00903690" w:rsidRPr="00F25D39" w:rsidRDefault="00903690" w:rsidP="00903690">
      <w:pPr>
        <w:spacing w:after="0" w:line="240" w:lineRule="auto"/>
        <w:contextualSpacing/>
        <w:rPr>
          <w:rFonts w:cs="Arial"/>
          <w:sz w:val="22"/>
          <w:szCs w:val="22"/>
        </w:rPr>
      </w:pPr>
      <w:r w:rsidRPr="00F25D39">
        <w:rPr>
          <w:rFonts w:cs="Arial"/>
          <w:b/>
          <w:bCs/>
          <w:sz w:val="22"/>
          <w:szCs w:val="22"/>
        </w:rPr>
        <w:t>Poučení o možnosti provedení pohovoru v náhradním termínu podle § 27 odst. 5 zákona o státní službě:</w:t>
      </w:r>
      <w:r w:rsidRPr="00F25D39">
        <w:rPr>
          <w:rFonts w:cs="Arial"/>
          <w:sz w:val="22"/>
          <w:szCs w:val="22"/>
        </w:rPr>
        <w:t xml:space="preserve"> </w:t>
      </w:r>
    </w:p>
    <w:p w14:paraId="34881238" w14:textId="77777777" w:rsidR="00903690" w:rsidRPr="00F25D39" w:rsidRDefault="00903690" w:rsidP="00903690">
      <w:pPr>
        <w:spacing w:after="0" w:line="240" w:lineRule="auto"/>
        <w:contextualSpacing/>
        <w:rPr>
          <w:rFonts w:cs="Arial"/>
          <w:sz w:val="22"/>
          <w:szCs w:val="22"/>
        </w:rPr>
      </w:pPr>
    </w:p>
    <w:p w14:paraId="632FCDCD" w14:textId="77777777" w:rsidR="00903690" w:rsidRPr="00F25D39" w:rsidRDefault="00903690" w:rsidP="00903690">
      <w:pPr>
        <w:spacing w:after="0" w:line="240" w:lineRule="auto"/>
        <w:contextualSpacing/>
        <w:rPr>
          <w:rFonts w:cs="Arial"/>
          <w:sz w:val="22"/>
          <w:szCs w:val="22"/>
        </w:rPr>
      </w:pPr>
      <w:r w:rsidRPr="00F25D39">
        <w:rPr>
          <w:rFonts w:cs="Arial"/>
          <w:sz w:val="22"/>
          <w:szCs w:val="22"/>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3BF71B0C" w14:textId="77777777" w:rsidR="00903690" w:rsidRPr="00F25D39" w:rsidRDefault="00903690" w:rsidP="00903690">
      <w:pPr>
        <w:spacing w:after="0" w:line="240" w:lineRule="auto"/>
        <w:contextualSpacing/>
        <w:rPr>
          <w:rFonts w:cs="Arial"/>
          <w:b/>
          <w:sz w:val="22"/>
          <w:szCs w:val="22"/>
        </w:rPr>
      </w:pPr>
    </w:p>
    <w:p w14:paraId="44995BBA" w14:textId="77777777" w:rsidR="00903690" w:rsidRPr="00F25D39" w:rsidRDefault="00903690" w:rsidP="00903690">
      <w:pPr>
        <w:spacing w:after="0" w:line="240" w:lineRule="auto"/>
        <w:contextualSpacing/>
        <w:rPr>
          <w:rFonts w:cs="Arial"/>
          <w:b/>
          <w:sz w:val="22"/>
          <w:szCs w:val="22"/>
        </w:rPr>
      </w:pPr>
    </w:p>
    <w:p w14:paraId="4A60BEBE" w14:textId="77777777" w:rsidR="00903690" w:rsidRPr="00F25D39" w:rsidRDefault="00903690" w:rsidP="00903690">
      <w:pPr>
        <w:spacing w:after="0" w:line="240" w:lineRule="auto"/>
        <w:contextualSpacing/>
        <w:rPr>
          <w:rFonts w:cs="Arial"/>
          <w:b/>
          <w:sz w:val="22"/>
          <w:szCs w:val="22"/>
        </w:rPr>
      </w:pPr>
    </w:p>
    <w:p w14:paraId="7C82667F" w14:textId="77777777" w:rsidR="00903690" w:rsidRPr="00F25D39" w:rsidRDefault="00903690" w:rsidP="00903690">
      <w:pPr>
        <w:spacing w:after="0" w:line="240" w:lineRule="auto"/>
        <w:contextualSpacing/>
        <w:rPr>
          <w:rFonts w:cs="Arial"/>
          <w:b/>
          <w:sz w:val="22"/>
          <w:szCs w:val="22"/>
        </w:rPr>
      </w:pPr>
    </w:p>
    <w:p w14:paraId="31A3106C" w14:textId="77777777" w:rsidR="00903690" w:rsidRPr="00F25D39" w:rsidRDefault="00903690" w:rsidP="00903690">
      <w:pPr>
        <w:spacing w:after="0" w:line="240" w:lineRule="auto"/>
        <w:contextualSpacing/>
        <w:rPr>
          <w:rFonts w:cs="Arial"/>
          <w:color w:val="FF0000"/>
          <w:sz w:val="22"/>
          <w:szCs w:val="22"/>
        </w:rPr>
      </w:pPr>
    </w:p>
    <w:p w14:paraId="57B9C37E" w14:textId="77777777" w:rsidR="00903690" w:rsidRPr="00F25D39" w:rsidRDefault="00903690" w:rsidP="00903690">
      <w:pPr>
        <w:tabs>
          <w:tab w:val="left" w:pos="3700"/>
        </w:tabs>
        <w:spacing w:after="0" w:line="240" w:lineRule="auto"/>
        <w:contextualSpacing/>
        <w:rPr>
          <w:rFonts w:cs="Arial"/>
          <w:sz w:val="22"/>
          <w:szCs w:val="22"/>
        </w:rPr>
      </w:pPr>
    </w:p>
    <w:p w14:paraId="0C8DA4D3" w14:textId="77777777" w:rsidR="00903690" w:rsidRPr="00F25D39" w:rsidRDefault="00903690" w:rsidP="00903690">
      <w:pPr>
        <w:tabs>
          <w:tab w:val="left" w:pos="3700"/>
        </w:tabs>
        <w:spacing w:after="0" w:line="240" w:lineRule="auto"/>
        <w:contextualSpacing/>
        <w:rPr>
          <w:rFonts w:cs="Arial"/>
          <w:sz w:val="22"/>
          <w:szCs w:val="22"/>
        </w:rPr>
      </w:pPr>
    </w:p>
    <w:p w14:paraId="30F8E348" w14:textId="77777777" w:rsidR="00903690" w:rsidRPr="00F25D39" w:rsidRDefault="00903690" w:rsidP="00903690">
      <w:pPr>
        <w:tabs>
          <w:tab w:val="left" w:pos="3700"/>
        </w:tabs>
        <w:spacing w:after="0" w:line="240" w:lineRule="auto"/>
        <w:contextualSpacing/>
        <w:rPr>
          <w:rFonts w:cs="Arial"/>
          <w:sz w:val="22"/>
          <w:szCs w:val="22"/>
        </w:rPr>
      </w:pPr>
    </w:p>
    <w:p w14:paraId="57341693" w14:textId="77777777" w:rsidR="00903690" w:rsidRPr="00F25D39" w:rsidRDefault="00903690" w:rsidP="00903690">
      <w:pPr>
        <w:spacing w:after="0" w:line="240" w:lineRule="auto"/>
        <w:ind w:left="3540" w:firstLine="708"/>
        <w:rPr>
          <w:rFonts w:cs="Arial"/>
          <w:sz w:val="22"/>
          <w:szCs w:val="22"/>
        </w:rPr>
      </w:pPr>
      <w:r w:rsidRPr="00F25D39">
        <w:rPr>
          <w:rFonts w:cs="Arial"/>
          <w:sz w:val="22"/>
          <w:szCs w:val="22"/>
        </w:rPr>
        <w:t xml:space="preserve">        Mgr. Martina Postupová</w:t>
      </w:r>
    </w:p>
    <w:p w14:paraId="0452E1F1" w14:textId="77777777" w:rsidR="00903690" w:rsidRPr="00F25D39" w:rsidRDefault="00903690" w:rsidP="00903690">
      <w:pPr>
        <w:spacing w:after="0" w:line="240" w:lineRule="auto"/>
        <w:ind w:left="2832"/>
        <w:rPr>
          <w:rFonts w:cs="Arial"/>
          <w:sz w:val="22"/>
          <w:szCs w:val="22"/>
        </w:rPr>
      </w:pPr>
      <w:r w:rsidRPr="00F25D39">
        <w:rPr>
          <w:rFonts w:cs="Arial"/>
          <w:sz w:val="22"/>
          <w:szCs w:val="22"/>
        </w:rPr>
        <w:t xml:space="preserve">              státní tajemnice Ministerstva pro místní rozvoj</w:t>
      </w:r>
    </w:p>
    <w:p w14:paraId="7AB29A89" w14:textId="77777777" w:rsidR="00903690" w:rsidRPr="00F25D39" w:rsidRDefault="00903690" w:rsidP="00903690">
      <w:pPr>
        <w:spacing w:line="240" w:lineRule="auto"/>
        <w:rPr>
          <w:rFonts w:cs="Arial"/>
          <w:sz w:val="22"/>
          <w:szCs w:val="22"/>
        </w:rPr>
      </w:pPr>
    </w:p>
    <w:p w14:paraId="7B375142" w14:textId="4FB5CB63" w:rsidR="008F4A0A" w:rsidRPr="00F25D39" w:rsidRDefault="008F4A0A" w:rsidP="00903690">
      <w:pPr>
        <w:rPr>
          <w:rFonts w:cs="Arial"/>
          <w:sz w:val="22"/>
          <w:szCs w:val="22"/>
        </w:rPr>
      </w:pPr>
    </w:p>
    <w:sectPr w:rsidR="008F4A0A" w:rsidRPr="00F25D39" w:rsidSect="004F7DB2">
      <w:headerReference w:type="default" r:id="rId15"/>
      <w:footerReference w:type="even" r:id="rId16"/>
      <w:footerReference w:type="default" r:id="rId17"/>
      <w:headerReference w:type="first" r:id="rId18"/>
      <w:footerReference w:type="first" r:id="rId19"/>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13F1F" w14:textId="77777777" w:rsidR="009C783F" w:rsidRPr="007F6154" w:rsidRDefault="009C783F">
      <w:pPr>
        <w:spacing w:after="0" w:line="240" w:lineRule="auto"/>
      </w:pPr>
      <w:r w:rsidRPr="007F6154">
        <w:separator/>
      </w:r>
    </w:p>
  </w:endnote>
  <w:endnote w:type="continuationSeparator" w:id="0">
    <w:p w14:paraId="2C4567FE" w14:textId="77777777" w:rsidR="009C783F" w:rsidRPr="007F6154" w:rsidRDefault="009C783F">
      <w:pPr>
        <w:spacing w:after="0" w:line="240" w:lineRule="auto"/>
      </w:pPr>
      <w:r w:rsidRPr="007F6154">
        <w:continuationSeparator/>
      </w:r>
    </w:p>
  </w:endnote>
  <w:endnote w:type="continuationNotice" w:id="1">
    <w:p w14:paraId="62D81696" w14:textId="77777777" w:rsidR="009C783F" w:rsidRPr="007F6154" w:rsidRDefault="009C78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A3F72F52-12E1-4535-968D-3F83C7C2D567}"/>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1" w:name="OLE_LINK13"/>
    <w:bookmarkStart w:id="2" w:name="OLE_LINK14"/>
    <w:bookmarkStart w:id="3" w:name="OLE_LINK62"/>
    <w:bookmarkStart w:id="4" w:name="OLE_LINK2"/>
    <w:bookmarkStart w:id="5" w:name="OLE_LINK3"/>
    <w:bookmarkStart w:id="6"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1"/>
    <w:bookmarkEnd w:id="2"/>
    <w:bookmarkEnd w:id="3"/>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4"/>
    <w:bookmarkEnd w:id="5"/>
    <w:bookmarkEnd w:id="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Škrétova 44/6, 120 00  Praha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32E5D" w14:textId="77777777" w:rsidR="009C783F" w:rsidRPr="007F6154" w:rsidRDefault="009C783F">
      <w:pPr>
        <w:spacing w:after="0" w:line="240" w:lineRule="auto"/>
      </w:pPr>
      <w:r w:rsidRPr="007F6154">
        <w:separator/>
      </w:r>
    </w:p>
  </w:footnote>
  <w:footnote w:type="continuationSeparator" w:id="0">
    <w:p w14:paraId="355EF2F0" w14:textId="77777777" w:rsidR="009C783F" w:rsidRPr="007F6154" w:rsidRDefault="009C783F">
      <w:pPr>
        <w:spacing w:after="0" w:line="240" w:lineRule="auto"/>
      </w:pPr>
      <w:r w:rsidRPr="007F6154">
        <w:continuationSeparator/>
      </w:r>
    </w:p>
  </w:footnote>
  <w:footnote w:type="continuationNotice" w:id="1">
    <w:p w14:paraId="45B8B33D" w14:textId="77777777" w:rsidR="009C783F" w:rsidRPr="007F6154" w:rsidRDefault="009C783F">
      <w:pPr>
        <w:spacing w:after="0" w:line="240" w:lineRule="auto"/>
      </w:pPr>
    </w:p>
  </w:footnote>
  <w:footnote w:id="2">
    <w:p w14:paraId="30DF7E9E" w14:textId="77777777" w:rsidR="00903690" w:rsidRDefault="00903690" w:rsidP="00903690">
      <w:pPr>
        <w:pStyle w:val="Textpoznpodarou"/>
        <w:jc w:val="both"/>
      </w:pPr>
      <w:r>
        <w:rPr>
          <w:rStyle w:val="Znakapoznpodarou"/>
        </w:rPr>
        <w:footnoteRef/>
      </w:r>
      <w:r>
        <w:t xml:space="preserve"> </w:t>
      </w:r>
      <w:r w:rsidRPr="009220FA">
        <w:rPr>
          <w:rFonts w:cs="Arial"/>
          <w:i/>
          <w:iCs/>
          <w:sz w:val="18"/>
          <w:szCs w:val="18"/>
        </w:rPr>
        <w:t>Formulář žádosti tvoří přílohu č. 1 tohoto oznámení.</w:t>
      </w:r>
    </w:p>
  </w:footnote>
  <w:footnote w:id="3">
    <w:p w14:paraId="09094F30" w14:textId="77777777" w:rsidR="00903690" w:rsidRPr="00FE22A5" w:rsidRDefault="00903690" w:rsidP="00903690">
      <w:pPr>
        <w:pStyle w:val="Textpoznpodarou"/>
        <w:tabs>
          <w:tab w:val="left" w:pos="284"/>
        </w:tabs>
        <w:jc w:val="both"/>
        <w:rPr>
          <w:rFonts w:cs="Arial"/>
          <w:i/>
          <w:iCs/>
          <w:sz w:val="18"/>
          <w:szCs w:val="18"/>
        </w:rPr>
      </w:pPr>
      <w:r>
        <w:rPr>
          <w:rStyle w:val="Znakapoznpodarou"/>
        </w:rPr>
        <w:footnoteRef/>
      </w:r>
      <w:r>
        <w:rPr>
          <w:rFonts w:cs="Arial"/>
          <w:i/>
          <w:iCs/>
          <w:sz w:val="18"/>
          <w:szCs w:val="18"/>
        </w:rPr>
        <w:t xml:space="preserve"> </w:t>
      </w:r>
      <w:r w:rsidRPr="00FE22A5">
        <w:rPr>
          <w:rFonts w:cs="Arial"/>
          <w:i/>
          <w:iCs/>
          <w:sz w:val="18"/>
          <w:szCs w:val="18"/>
        </w:rPr>
        <w:t xml:space="preserve">Žádost nemusí být podepsaná </w:t>
      </w:r>
      <w:r>
        <w:rPr>
          <w:rFonts w:cs="Arial"/>
          <w:i/>
          <w:iCs/>
          <w:sz w:val="18"/>
          <w:szCs w:val="18"/>
        </w:rPr>
        <w:t>kvalifikovaným</w:t>
      </w:r>
      <w:r w:rsidRPr="00FE22A5">
        <w:rPr>
          <w:rFonts w:cs="Arial"/>
          <w:i/>
          <w:iCs/>
          <w:sz w:val="18"/>
          <w:szCs w:val="18"/>
        </w:rPr>
        <w:t xml:space="preserve"> elektronickým podpisem.</w:t>
      </w:r>
    </w:p>
  </w:footnote>
  <w:footnote w:id="4">
    <w:p w14:paraId="07AE8A93" w14:textId="77777777" w:rsidR="00F02AB4" w:rsidRPr="008B4229" w:rsidRDefault="00F02AB4" w:rsidP="00F02AB4">
      <w:pPr>
        <w:pStyle w:val="Textpoznpodarou"/>
        <w:jc w:val="both"/>
      </w:pPr>
      <w:r w:rsidRPr="008B4229">
        <w:rPr>
          <w:rStyle w:val="Znakapoznpodarou"/>
        </w:rPr>
        <w:footnoteRef/>
      </w:r>
      <w:r w:rsidRPr="008B4229">
        <w:t xml:space="preserve"> </w:t>
      </w:r>
      <w:r w:rsidRPr="008B4229">
        <w:rPr>
          <w:rFonts w:cs="Arial"/>
          <w:i/>
          <w:iCs/>
          <w:sz w:val="18"/>
          <w:szCs w:val="18"/>
        </w:rPr>
        <w:t>Splnění tohoto předpokladu se podle § 51 odst. 3 zákona o státní službě dokládá originálem nebo úředně ověřenou kopií příslušných listin (např. pracovní smlouva, jmenovací listiny, odvolání z funkce, rozhodnutí o jmenování nebo o odvolání ze služebního místa, potvrzení o zaměstnání vydané zaměstnavatelem, výpis z personálního spisu, pracovní náplň), z nichž je zřejmé, kdo je vydal, a které prokazují dosaženou délku a povahu činností podle § 5 odst. 1 zákona o státní službě nebo činností obdobných.</w:t>
      </w:r>
    </w:p>
  </w:footnote>
  <w:footnote w:id="5">
    <w:p w14:paraId="452FAB78" w14:textId="77777777" w:rsidR="00903690" w:rsidRPr="00A702D4" w:rsidRDefault="00903690" w:rsidP="00903690">
      <w:pPr>
        <w:pStyle w:val="Textpoznpodarou"/>
        <w:rPr>
          <w:rFonts w:cs="Arial"/>
          <w:i/>
          <w:iCs/>
          <w:sz w:val="18"/>
          <w:szCs w:val="18"/>
        </w:rPr>
      </w:pPr>
      <w:r w:rsidRPr="00C763F1">
        <w:rPr>
          <w:rStyle w:val="Znakapoznpodarou"/>
          <w:sz w:val="18"/>
          <w:szCs w:val="16"/>
        </w:rPr>
        <w:footnoteRef/>
      </w:r>
      <w:r>
        <w:t xml:space="preserve"> </w:t>
      </w:r>
      <w:r w:rsidRPr="00A702D4">
        <w:rPr>
          <w:rFonts w:cs="Arial"/>
          <w:i/>
          <w:iCs/>
          <w:sz w:val="18"/>
          <w:szCs w:val="18"/>
        </w:rPr>
        <w:t xml:space="preserve">Žádost o přijetí do služebního poměru a </w:t>
      </w:r>
      <w:r>
        <w:rPr>
          <w:rFonts w:cs="Arial"/>
          <w:i/>
          <w:iCs/>
          <w:sz w:val="18"/>
          <w:szCs w:val="18"/>
        </w:rPr>
        <w:t>jmenování</w:t>
      </w:r>
      <w:r w:rsidRPr="00A702D4">
        <w:rPr>
          <w:rFonts w:cs="Arial"/>
          <w:i/>
          <w:iCs/>
          <w:sz w:val="18"/>
          <w:szCs w:val="18"/>
        </w:rPr>
        <w:t xml:space="preserve"> na služební místo viz příloha č. 1</w:t>
      </w:r>
      <w:r>
        <w:rPr>
          <w:rFonts w:cs="Arial"/>
          <w:i/>
          <w:iCs/>
          <w:sz w:val="18"/>
          <w:szCs w:val="18"/>
        </w:rPr>
        <w:t>.</w:t>
      </w:r>
    </w:p>
  </w:footnote>
  <w:footnote w:id="6">
    <w:p w14:paraId="50D1FBED" w14:textId="77777777" w:rsidR="00903690" w:rsidRDefault="00903690" w:rsidP="00903690">
      <w:pPr>
        <w:pStyle w:val="Textpoznpodarou"/>
        <w:jc w:val="both"/>
      </w:pPr>
      <w:r w:rsidRPr="00903690">
        <w:rPr>
          <w:rStyle w:val="Znakapoznpodarou"/>
          <w:sz w:val="18"/>
          <w:szCs w:val="22"/>
        </w:rPr>
        <w:footnoteRef/>
      </w:r>
      <w:r>
        <w:t xml:space="preserve"> </w:t>
      </w:r>
      <w:r w:rsidRPr="00944E21">
        <w:rPr>
          <w:rFonts w:cs="Arial"/>
          <w:i/>
          <w:iCs/>
          <w:sz w:val="18"/>
          <w:szCs w:val="18"/>
        </w:rPr>
        <w:t>V životopisu žadatel uvede údaje o své dosavadní praxi a o znalostech a dovednostech týkajících se služebního místa, jehož se výběrové řízení týká.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7" w:name="OLE_LINK8"/>
    <w:bookmarkStart w:id="8" w:name="OLE_LINK9"/>
    <w:bookmarkStart w:id="9"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pt;visibility:visible;mso-wrap-style:square" o:bullet="t">
        <v:imagedata r:id="rId1" o:title=""/>
      </v:shape>
    </w:pict>
  </w:numPicBullet>
  <w:abstractNum w:abstractNumId="0" w15:restartNumberingAfterBreak="0">
    <w:nsid w:val="00392A7B"/>
    <w:multiLevelType w:val="hybridMultilevel"/>
    <w:tmpl w:val="C07E2DE4"/>
    <w:lvl w:ilvl="0" w:tplc="26C4900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2"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3" w15:restartNumberingAfterBreak="0">
    <w:nsid w:val="19015DF7"/>
    <w:multiLevelType w:val="hybridMultilevel"/>
    <w:tmpl w:val="780CE1A8"/>
    <w:lvl w:ilvl="0" w:tplc="DAFEDC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5"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6"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7"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1"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2"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4" w15:restartNumberingAfterBreak="0">
    <w:nsid w:val="4E2945AA"/>
    <w:multiLevelType w:val="hybridMultilevel"/>
    <w:tmpl w:val="47285B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6D2926"/>
    <w:multiLevelType w:val="hybridMultilevel"/>
    <w:tmpl w:val="2CC607D0"/>
    <w:lvl w:ilvl="0" w:tplc="B28E8E08">
      <w:start w:val="1"/>
      <w:numFmt w:val="decimal"/>
      <w:lvlText w:val="%1)"/>
      <w:lvlJc w:val="left"/>
      <w:pPr>
        <w:ind w:left="720" w:hanging="360"/>
      </w:pPr>
      <w:rPr>
        <w:rFonts w:hint="default"/>
        <w:color w:val="54586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7"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19"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2"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9"/>
  </w:num>
  <w:num w:numId="2" w16cid:durableId="1403605350">
    <w:abstractNumId w:val="23"/>
  </w:num>
  <w:num w:numId="3" w16cid:durableId="408623245">
    <w:abstractNumId w:val="12"/>
  </w:num>
  <w:num w:numId="4" w16cid:durableId="521435289">
    <w:abstractNumId w:val="12"/>
  </w:num>
  <w:num w:numId="5" w16cid:durableId="1306008782">
    <w:abstractNumId w:val="11"/>
  </w:num>
  <w:num w:numId="6" w16cid:durableId="1305431965">
    <w:abstractNumId w:val="18"/>
  </w:num>
  <w:num w:numId="7" w16cid:durableId="322467168">
    <w:abstractNumId w:val="19"/>
  </w:num>
  <w:num w:numId="8" w16cid:durableId="1306734869">
    <w:abstractNumId w:val="17"/>
  </w:num>
  <w:num w:numId="9" w16cid:durableId="10247908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10"/>
  </w:num>
  <w:num w:numId="12" w16cid:durableId="1050230386">
    <w:abstractNumId w:val="4"/>
  </w:num>
  <w:num w:numId="13" w16cid:durableId="242879241">
    <w:abstractNumId w:val="7"/>
  </w:num>
  <w:num w:numId="14" w16cid:durableId="726610694">
    <w:abstractNumId w:val="5"/>
  </w:num>
  <w:num w:numId="15" w16cid:durableId="19908626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2"/>
  </w:num>
  <w:num w:numId="17" w16cid:durableId="1092818443">
    <w:abstractNumId w:val="13"/>
  </w:num>
  <w:num w:numId="18" w16cid:durableId="156070212">
    <w:abstractNumId w:val="16"/>
  </w:num>
  <w:num w:numId="19" w16cid:durableId="587888748">
    <w:abstractNumId w:val="1"/>
  </w:num>
  <w:num w:numId="20" w16cid:durableId="352152386">
    <w:abstractNumId w:val="6"/>
  </w:num>
  <w:num w:numId="21" w16cid:durableId="18605836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22"/>
    <w:lvlOverride w:ilvl="0">
      <w:startOverride w:val="1"/>
    </w:lvlOverride>
    <w:lvlOverride w:ilvl="1"/>
    <w:lvlOverride w:ilvl="2"/>
    <w:lvlOverride w:ilvl="3"/>
    <w:lvlOverride w:ilvl="4"/>
    <w:lvlOverride w:ilvl="5"/>
    <w:lvlOverride w:ilvl="6"/>
    <w:lvlOverride w:ilvl="7"/>
    <w:lvlOverride w:ilvl="8"/>
  </w:num>
  <w:num w:numId="24" w16cid:durableId="721289560">
    <w:abstractNumId w:val="21"/>
  </w:num>
  <w:num w:numId="25" w16cid:durableId="1613784010">
    <w:abstractNumId w:val="24"/>
  </w:num>
  <w:num w:numId="26" w16cid:durableId="1432236961">
    <w:abstractNumId w:val="20"/>
  </w:num>
  <w:num w:numId="27" w16cid:durableId="695888813">
    <w:abstractNumId w:val="8"/>
  </w:num>
  <w:num w:numId="28" w16cid:durableId="1623461834">
    <w:abstractNumId w:val="15"/>
  </w:num>
  <w:num w:numId="29" w16cid:durableId="1992708073">
    <w:abstractNumId w:val="3"/>
  </w:num>
  <w:num w:numId="30" w16cid:durableId="1366519608">
    <w:abstractNumId w:val="0"/>
  </w:num>
  <w:num w:numId="31" w16cid:durableId="1731576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22AB"/>
    <w:rsid w:val="000211A3"/>
    <w:rsid w:val="00022DE3"/>
    <w:rsid w:val="00031AC5"/>
    <w:rsid w:val="00034199"/>
    <w:rsid w:val="000343F8"/>
    <w:rsid w:val="00063AC1"/>
    <w:rsid w:val="00072131"/>
    <w:rsid w:val="00074629"/>
    <w:rsid w:val="00077ACF"/>
    <w:rsid w:val="000948D9"/>
    <w:rsid w:val="000A2DC9"/>
    <w:rsid w:val="000A644C"/>
    <w:rsid w:val="000B1160"/>
    <w:rsid w:val="000B4B79"/>
    <w:rsid w:val="000C016B"/>
    <w:rsid w:val="000D209F"/>
    <w:rsid w:val="001021AC"/>
    <w:rsid w:val="00104283"/>
    <w:rsid w:val="00122023"/>
    <w:rsid w:val="0013792F"/>
    <w:rsid w:val="001718C0"/>
    <w:rsid w:val="001863DB"/>
    <w:rsid w:val="001932AD"/>
    <w:rsid w:val="001A1925"/>
    <w:rsid w:val="001C2A16"/>
    <w:rsid w:val="001D67F9"/>
    <w:rsid w:val="001E553B"/>
    <w:rsid w:val="001E5BB3"/>
    <w:rsid w:val="002311F3"/>
    <w:rsid w:val="00244020"/>
    <w:rsid w:val="002606DD"/>
    <w:rsid w:val="00266B57"/>
    <w:rsid w:val="00267118"/>
    <w:rsid w:val="00274FA3"/>
    <w:rsid w:val="00275C72"/>
    <w:rsid w:val="002766D1"/>
    <w:rsid w:val="00282158"/>
    <w:rsid w:val="0028296D"/>
    <w:rsid w:val="00284E1D"/>
    <w:rsid w:val="0029471D"/>
    <w:rsid w:val="002A7565"/>
    <w:rsid w:val="002A7F92"/>
    <w:rsid w:val="002B1609"/>
    <w:rsid w:val="002E30B4"/>
    <w:rsid w:val="002E455C"/>
    <w:rsid w:val="002F7DCF"/>
    <w:rsid w:val="003147C4"/>
    <w:rsid w:val="0031777E"/>
    <w:rsid w:val="003261C5"/>
    <w:rsid w:val="00334920"/>
    <w:rsid w:val="00385705"/>
    <w:rsid w:val="003A2657"/>
    <w:rsid w:val="003B0690"/>
    <w:rsid w:val="003B4DA8"/>
    <w:rsid w:val="003D484A"/>
    <w:rsid w:val="003F153D"/>
    <w:rsid w:val="003F1D47"/>
    <w:rsid w:val="003F6A65"/>
    <w:rsid w:val="004022A0"/>
    <w:rsid w:val="0041133C"/>
    <w:rsid w:val="004123BF"/>
    <w:rsid w:val="0044731E"/>
    <w:rsid w:val="0045199F"/>
    <w:rsid w:val="00485C29"/>
    <w:rsid w:val="004868E2"/>
    <w:rsid w:val="0048795D"/>
    <w:rsid w:val="004A0414"/>
    <w:rsid w:val="004A3311"/>
    <w:rsid w:val="004A3B81"/>
    <w:rsid w:val="004A5470"/>
    <w:rsid w:val="004B5A4D"/>
    <w:rsid w:val="004C4DF4"/>
    <w:rsid w:val="004C70AF"/>
    <w:rsid w:val="004D583F"/>
    <w:rsid w:val="004E3D9C"/>
    <w:rsid w:val="004F7DB2"/>
    <w:rsid w:val="00503F5A"/>
    <w:rsid w:val="0051666A"/>
    <w:rsid w:val="0051668F"/>
    <w:rsid w:val="00522E54"/>
    <w:rsid w:val="0053516D"/>
    <w:rsid w:val="0054027A"/>
    <w:rsid w:val="005411F6"/>
    <w:rsid w:val="00541F3C"/>
    <w:rsid w:val="00547F1B"/>
    <w:rsid w:val="005652AF"/>
    <w:rsid w:val="005711AF"/>
    <w:rsid w:val="0059349B"/>
    <w:rsid w:val="005A41DF"/>
    <w:rsid w:val="005B5402"/>
    <w:rsid w:val="005C3CF1"/>
    <w:rsid w:val="005C75A3"/>
    <w:rsid w:val="005D0041"/>
    <w:rsid w:val="005D2063"/>
    <w:rsid w:val="005D6159"/>
    <w:rsid w:val="005E21ED"/>
    <w:rsid w:val="005E30BF"/>
    <w:rsid w:val="005E455A"/>
    <w:rsid w:val="006326CC"/>
    <w:rsid w:val="00641658"/>
    <w:rsid w:val="00646990"/>
    <w:rsid w:val="00672E8A"/>
    <w:rsid w:val="0068474D"/>
    <w:rsid w:val="006A0ECA"/>
    <w:rsid w:val="006B2018"/>
    <w:rsid w:val="006B333E"/>
    <w:rsid w:val="006B51BB"/>
    <w:rsid w:val="006C4AF6"/>
    <w:rsid w:val="006D1FFE"/>
    <w:rsid w:val="006D6ADD"/>
    <w:rsid w:val="006E13AC"/>
    <w:rsid w:val="006E4A1F"/>
    <w:rsid w:val="0070151B"/>
    <w:rsid w:val="0070285F"/>
    <w:rsid w:val="00705D29"/>
    <w:rsid w:val="0071423A"/>
    <w:rsid w:val="00753725"/>
    <w:rsid w:val="0076401E"/>
    <w:rsid w:val="00770DB4"/>
    <w:rsid w:val="007742F5"/>
    <w:rsid w:val="00781307"/>
    <w:rsid w:val="00784FB9"/>
    <w:rsid w:val="007919DF"/>
    <w:rsid w:val="007935F9"/>
    <w:rsid w:val="007955BE"/>
    <w:rsid w:val="007966EA"/>
    <w:rsid w:val="007B2DE9"/>
    <w:rsid w:val="007C3781"/>
    <w:rsid w:val="007D42C1"/>
    <w:rsid w:val="007D5C62"/>
    <w:rsid w:val="007E03C0"/>
    <w:rsid w:val="007E2C58"/>
    <w:rsid w:val="007E33C5"/>
    <w:rsid w:val="007E3D5A"/>
    <w:rsid w:val="007E50D9"/>
    <w:rsid w:val="007F6154"/>
    <w:rsid w:val="007F6CA8"/>
    <w:rsid w:val="0080132F"/>
    <w:rsid w:val="00804BEB"/>
    <w:rsid w:val="00814B8A"/>
    <w:rsid w:val="00823393"/>
    <w:rsid w:val="00827905"/>
    <w:rsid w:val="00833165"/>
    <w:rsid w:val="008349C8"/>
    <w:rsid w:val="00836AA4"/>
    <w:rsid w:val="00856E15"/>
    <w:rsid w:val="00861FC0"/>
    <w:rsid w:val="0086253D"/>
    <w:rsid w:val="008636C8"/>
    <w:rsid w:val="00874148"/>
    <w:rsid w:val="00883962"/>
    <w:rsid w:val="008A3363"/>
    <w:rsid w:val="008A3536"/>
    <w:rsid w:val="008A4F4C"/>
    <w:rsid w:val="008C2E0C"/>
    <w:rsid w:val="008E0748"/>
    <w:rsid w:val="008E1080"/>
    <w:rsid w:val="008E15C5"/>
    <w:rsid w:val="008E74E9"/>
    <w:rsid w:val="008F3FCF"/>
    <w:rsid w:val="008F4134"/>
    <w:rsid w:val="008F4A0A"/>
    <w:rsid w:val="008F7192"/>
    <w:rsid w:val="00903690"/>
    <w:rsid w:val="00906114"/>
    <w:rsid w:val="00914048"/>
    <w:rsid w:val="00922755"/>
    <w:rsid w:val="009464AC"/>
    <w:rsid w:val="009465C9"/>
    <w:rsid w:val="00951F9A"/>
    <w:rsid w:val="00954486"/>
    <w:rsid w:val="00954AE1"/>
    <w:rsid w:val="009667E6"/>
    <w:rsid w:val="009A0AD0"/>
    <w:rsid w:val="009B54B7"/>
    <w:rsid w:val="009C783F"/>
    <w:rsid w:val="009D0B7A"/>
    <w:rsid w:val="009E2F25"/>
    <w:rsid w:val="009E3348"/>
    <w:rsid w:val="009F816D"/>
    <w:rsid w:val="00A226D9"/>
    <w:rsid w:val="00A24688"/>
    <w:rsid w:val="00A306EC"/>
    <w:rsid w:val="00A41D14"/>
    <w:rsid w:val="00A435E5"/>
    <w:rsid w:val="00A44CD0"/>
    <w:rsid w:val="00A50BC3"/>
    <w:rsid w:val="00A84230"/>
    <w:rsid w:val="00A940C0"/>
    <w:rsid w:val="00A97872"/>
    <w:rsid w:val="00AA6F4A"/>
    <w:rsid w:val="00AB3258"/>
    <w:rsid w:val="00AE388E"/>
    <w:rsid w:val="00AE6B98"/>
    <w:rsid w:val="00B042F2"/>
    <w:rsid w:val="00B16A4D"/>
    <w:rsid w:val="00B30E12"/>
    <w:rsid w:val="00B44D0B"/>
    <w:rsid w:val="00B45454"/>
    <w:rsid w:val="00B46EA1"/>
    <w:rsid w:val="00B557CC"/>
    <w:rsid w:val="00B747DD"/>
    <w:rsid w:val="00B837E7"/>
    <w:rsid w:val="00BB42A0"/>
    <w:rsid w:val="00BC4735"/>
    <w:rsid w:val="00BC6742"/>
    <w:rsid w:val="00BF3F62"/>
    <w:rsid w:val="00C10827"/>
    <w:rsid w:val="00C1443C"/>
    <w:rsid w:val="00C17A22"/>
    <w:rsid w:val="00C31140"/>
    <w:rsid w:val="00C31EFA"/>
    <w:rsid w:val="00C333EB"/>
    <w:rsid w:val="00C70024"/>
    <w:rsid w:val="00CA4162"/>
    <w:rsid w:val="00CD0314"/>
    <w:rsid w:val="00CD3D68"/>
    <w:rsid w:val="00CD750A"/>
    <w:rsid w:val="00CE102C"/>
    <w:rsid w:val="00CF4913"/>
    <w:rsid w:val="00CF5525"/>
    <w:rsid w:val="00D029EA"/>
    <w:rsid w:val="00D03311"/>
    <w:rsid w:val="00D11F70"/>
    <w:rsid w:val="00D128FF"/>
    <w:rsid w:val="00D13B7E"/>
    <w:rsid w:val="00D1717D"/>
    <w:rsid w:val="00D25433"/>
    <w:rsid w:val="00D278A2"/>
    <w:rsid w:val="00D31E2A"/>
    <w:rsid w:val="00D40715"/>
    <w:rsid w:val="00D550D2"/>
    <w:rsid w:val="00D56D03"/>
    <w:rsid w:val="00D95FA6"/>
    <w:rsid w:val="00D9757A"/>
    <w:rsid w:val="00DA20B0"/>
    <w:rsid w:val="00DA3860"/>
    <w:rsid w:val="00DA4F22"/>
    <w:rsid w:val="00DB7A49"/>
    <w:rsid w:val="00DC1C5B"/>
    <w:rsid w:val="00DC32DA"/>
    <w:rsid w:val="00DC3CD1"/>
    <w:rsid w:val="00E446A1"/>
    <w:rsid w:val="00E74EB7"/>
    <w:rsid w:val="00E7643C"/>
    <w:rsid w:val="00E85C3E"/>
    <w:rsid w:val="00E907BA"/>
    <w:rsid w:val="00EB2132"/>
    <w:rsid w:val="00ED325B"/>
    <w:rsid w:val="00EE5432"/>
    <w:rsid w:val="00F00958"/>
    <w:rsid w:val="00F015B1"/>
    <w:rsid w:val="00F02AB4"/>
    <w:rsid w:val="00F10C41"/>
    <w:rsid w:val="00F170A2"/>
    <w:rsid w:val="00F22497"/>
    <w:rsid w:val="00F2495A"/>
    <w:rsid w:val="00F25D39"/>
    <w:rsid w:val="00F4368C"/>
    <w:rsid w:val="00F5179B"/>
    <w:rsid w:val="00F656EA"/>
    <w:rsid w:val="00F70ADF"/>
    <w:rsid w:val="00F735B9"/>
    <w:rsid w:val="00F84F04"/>
    <w:rsid w:val="00F9175F"/>
    <w:rsid w:val="00FA296D"/>
    <w:rsid w:val="00FA3FCC"/>
    <w:rsid w:val="00FB5216"/>
    <w:rsid w:val="00FD1059"/>
    <w:rsid w:val="00FE52E2"/>
    <w:rsid w:val="00FF2C88"/>
    <w:rsid w:val="00FF2EB7"/>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mr.gov.cz/cs/kariera/benefi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vcr.cz/sluzba/soubor/ssp-c-3-2022-priloha-c-3b-podminky-vykonu-sluzby-text.asp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aha.mmr.cz/Seznam-zamestnancu?department=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lona.Capkova@mmr.gov.cz"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95163-AA31-4C51-B23D-9589FCBCB42E}">
  <ds:schemaRefs>
    <ds:schemaRef ds:uri="http://schemas.microsoft.com/sharepoint/v3/contenttype/forms"/>
  </ds:schemaRefs>
</ds:datastoreItem>
</file>

<file path=customXml/itemProps2.xml><?xml version="1.0" encoding="utf-8"?>
<ds:datastoreItem xmlns:ds="http://schemas.openxmlformats.org/officeDocument/2006/customXml" ds:itemID="{7B89FE1F-01A3-4804-8B4E-808744F060BA}">
  <ds:schemaRefs>
    <ds:schemaRef ds:uri="http://schemas.openxmlformats.org/package/2006/metadata/core-properties"/>
    <ds:schemaRef ds:uri="47f099f3-9cff-4890-85a2-ec685806d317"/>
    <ds:schemaRef ds:uri="http://schemas.microsoft.com/office/infopath/2007/PartnerControls"/>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875a90bc-a2bf-465b-8076-1cf649d442d2"/>
    <ds:schemaRef ds:uri="http://purl.org/dc/elements/1.1/"/>
  </ds:schemaRefs>
</ds:datastoreItem>
</file>

<file path=customXml/itemProps3.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4.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267</TotalTime>
  <Pages>5</Pages>
  <Words>1733</Words>
  <Characters>10228</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11938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Čapková Ilona</cp:lastModifiedBy>
  <cp:revision>20</cp:revision>
  <cp:lastPrinted>2026-02-18T07:38:00Z</cp:lastPrinted>
  <dcterms:created xsi:type="dcterms:W3CDTF">2026-01-13T14:44:00Z</dcterms:created>
  <dcterms:modified xsi:type="dcterms:W3CDTF">2026-02-18T07:39:00Z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